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C03" w:rsidRPr="000D069F" w:rsidRDefault="00224416" w:rsidP="00B86D7C">
      <w:pPr>
        <w:pageBreakBefore/>
        <w:pBdr>
          <w:bottom w:val="single" w:sz="12" w:space="1" w:color="auto"/>
        </w:pBdr>
        <w:spacing w:line="264" w:lineRule="auto"/>
        <w:rPr>
          <w:rFonts w:ascii="Calibri" w:hAnsi="Calibri" w:cs="Arial"/>
          <w:b/>
          <w:sz w:val="28"/>
          <w:szCs w:val="28"/>
          <w:lang w:val="en-GB"/>
        </w:rPr>
      </w:pPr>
      <w:r>
        <w:rPr>
          <w:rFonts w:ascii="Calibri" w:hAnsi="Calibri" w:cs="Arial"/>
          <w:b/>
          <w:sz w:val="28"/>
          <w:szCs w:val="28"/>
          <w:lang w:val="en-GB"/>
        </w:rPr>
        <w:t xml:space="preserve"> </w:t>
      </w:r>
      <w:r w:rsidR="00A45C03" w:rsidRPr="000D069F">
        <w:rPr>
          <w:rFonts w:ascii="Calibri" w:hAnsi="Calibri" w:cs="Arial"/>
          <w:b/>
          <w:sz w:val="28"/>
          <w:szCs w:val="28"/>
          <w:lang w:val="en-GB"/>
        </w:rPr>
        <w:t>V.</w:t>
      </w:r>
      <w:r w:rsidR="00A45C03" w:rsidRPr="000D069F">
        <w:rPr>
          <w:rFonts w:ascii="Calibri" w:hAnsi="Calibri" w:cs="Arial"/>
          <w:b/>
          <w:sz w:val="28"/>
          <w:szCs w:val="28"/>
          <w:lang w:val="en-GB"/>
        </w:rPr>
        <w:tab/>
      </w:r>
      <w:r w:rsidR="00A45C03" w:rsidRPr="00B86D7C">
        <w:rPr>
          <w:rFonts w:ascii="Calibri" w:hAnsi="Calibri" w:cs="Arial"/>
          <w:b/>
          <w:sz w:val="28"/>
          <w:szCs w:val="28"/>
          <w:lang w:val="en-GB"/>
        </w:rPr>
        <w:t>Nutrition</w:t>
      </w:r>
    </w:p>
    <w:p w:rsidR="00A45C03" w:rsidRPr="000D069F" w:rsidRDefault="00A45C03" w:rsidP="00FA2849">
      <w:pPr>
        <w:pStyle w:val="Title"/>
        <w:spacing w:line="264" w:lineRule="auto"/>
        <w:jc w:val="left"/>
        <w:rPr>
          <w:rFonts w:ascii="Calibri" w:hAnsi="Calibri"/>
          <w:b/>
          <w:sz w:val="22"/>
          <w:szCs w:val="28"/>
          <w:lang w:val="en-GB"/>
        </w:rPr>
      </w:pPr>
      <w:bookmarkStart w:id="0" w:name="_Toc142800362"/>
    </w:p>
    <w:p w:rsidR="00813A3A" w:rsidRPr="000D069F" w:rsidRDefault="00813A3A" w:rsidP="00FA2849">
      <w:pPr>
        <w:pStyle w:val="Heading2"/>
        <w:spacing w:before="0" w:after="0" w:line="264" w:lineRule="auto"/>
        <w:rPr>
          <w:rStyle w:val="2H"/>
          <w:rFonts w:ascii="Calibri" w:hAnsi="Calibri" w:cs="Times New Roman"/>
          <w:b/>
          <w:bCs w:val="0"/>
          <w:i w:val="0"/>
          <w:iCs w:val="0"/>
          <w:szCs w:val="22"/>
          <w:lang w:val="en-GB"/>
        </w:rPr>
      </w:pPr>
      <w:bookmarkStart w:id="1" w:name="_Toc142800366"/>
      <w:r w:rsidRPr="000D069F">
        <w:rPr>
          <w:rStyle w:val="2H"/>
          <w:rFonts w:ascii="Calibri" w:hAnsi="Calibri" w:cs="Times New Roman"/>
          <w:b/>
          <w:bCs w:val="0"/>
          <w:i w:val="0"/>
          <w:iCs w:val="0"/>
          <w:szCs w:val="22"/>
          <w:lang w:val="en-GB"/>
        </w:rPr>
        <w:t>Low Birth Weight</w:t>
      </w:r>
      <w:bookmarkEnd w:id="1"/>
    </w:p>
    <w:p w:rsidR="00813A3A" w:rsidRPr="000D069F" w:rsidRDefault="00813A3A" w:rsidP="00FA2849">
      <w:pPr>
        <w:spacing w:line="264" w:lineRule="auto"/>
        <w:rPr>
          <w:rFonts w:ascii="Calibri" w:hAnsi="Calibri"/>
          <w:szCs w:val="22"/>
          <w:lang w:val="en-GB"/>
        </w:rPr>
      </w:pPr>
    </w:p>
    <w:p w:rsidR="00813A3A" w:rsidRPr="000D069F" w:rsidRDefault="00813A3A" w:rsidP="001F2710">
      <w:pPr>
        <w:pStyle w:val="NormalWeb"/>
        <w:shd w:val="clear" w:color="auto" w:fill="FFFFFF"/>
        <w:spacing w:before="0" w:beforeAutospacing="0" w:after="0" w:afterAutospacing="0" w:line="264" w:lineRule="auto"/>
        <w:jc w:val="both"/>
        <w:rPr>
          <w:rFonts w:ascii="Calibri" w:hAnsi="Calibri"/>
          <w:sz w:val="22"/>
          <w:szCs w:val="22"/>
          <w:lang w:val="en-GB"/>
        </w:rPr>
      </w:pPr>
      <w:r w:rsidRPr="000D069F">
        <w:rPr>
          <w:rFonts w:ascii="Calibri" w:hAnsi="Calibri"/>
          <w:sz w:val="22"/>
          <w:szCs w:val="22"/>
          <w:lang w:val="en-GB"/>
        </w:rPr>
        <w:t>Weight at birth is a good indicator not only of a mother's health and nutritional status but also the newborn's chances for survival, growth, long-term health and psychosocial development. Low birth weight (</w:t>
      </w:r>
      <w:r w:rsidR="00951DE9">
        <w:rPr>
          <w:rFonts w:ascii="Calibri" w:hAnsi="Calibri"/>
          <w:sz w:val="22"/>
          <w:szCs w:val="22"/>
          <w:lang w:val="en-GB"/>
        </w:rPr>
        <w:t xml:space="preserve">defined as </w:t>
      </w:r>
      <w:r w:rsidRPr="000D069F">
        <w:rPr>
          <w:rFonts w:ascii="Calibri" w:hAnsi="Calibri"/>
          <w:sz w:val="22"/>
          <w:szCs w:val="22"/>
          <w:lang w:val="en-GB"/>
        </w:rPr>
        <w:t xml:space="preserve">less than 2,500 grams) carries a range of grave health risks for children. Babies who were undernourished in the womb face a greatly increased risk of dying during their early </w:t>
      </w:r>
      <w:r w:rsidR="00177AD6">
        <w:rPr>
          <w:rFonts w:ascii="Calibri" w:hAnsi="Calibri"/>
          <w:sz w:val="22"/>
          <w:szCs w:val="22"/>
          <w:lang w:val="en-GB"/>
        </w:rPr>
        <w:t xml:space="preserve">days, </w:t>
      </w:r>
      <w:r w:rsidRPr="000D069F">
        <w:rPr>
          <w:rFonts w:ascii="Calibri" w:hAnsi="Calibri"/>
          <w:sz w:val="22"/>
          <w:szCs w:val="22"/>
          <w:lang w:val="en-GB"/>
        </w:rPr>
        <w:t xml:space="preserve">months and years. Those who survive </w:t>
      </w:r>
      <w:r w:rsidR="00951DE9">
        <w:rPr>
          <w:rFonts w:ascii="Calibri" w:hAnsi="Calibri"/>
          <w:sz w:val="22"/>
          <w:szCs w:val="22"/>
          <w:lang w:val="en-GB"/>
        </w:rPr>
        <w:t xml:space="preserve">may </w:t>
      </w:r>
      <w:r w:rsidRPr="000D069F">
        <w:rPr>
          <w:rFonts w:ascii="Calibri" w:hAnsi="Calibri"/>
          <w:sz w:val="22"/>
          <w:szCs w:val="22"/>
          <w:lang w:val="en-GB"/>
        </w:rPr>
        <w:t xml:space="preserve">have impaired immune function and increased risk of disease; they are likely to remain undernourished, with reduced muscle strength, throughout their lives, and suffer a higher incidence of diabetes and heart disease in later life. Children born </w:t>
      </w:r>
      <w:r w:rsidR="00DC3608">
        <w:rPr>
          <w:rFonts w:ascii="Calibri" w:hAnsi="Calibri"/>
          <w:sz w:val="22"/>
          <w:szCs w:val="22"/>
          <w:lang w:val="en-GB"/>
        </w:rPr>
        <w:t>with low birth</w:t>
      </w:r>
      <w:r w:rsidR="000174E4">
        <w:rPr>
          <w:rFonts w:ascii="Calibri" w:hAnsi="Calibri"/>
          <w:sz w:val="22"/>
          <w:szCs w:val="22"/>
          <w:lang w:val="en-GB"/>
        </w:rPr>
        <w:t xml:space="preserve"> </w:t>
      </w:r>
      <w:r w:rsidRPr="000D069F">
        <w:rPr>
          <w:rFonts w:ascii="Calibri" w:hAnsi="Calibri"/>
          <w:sz w:val="22"/>
          <w:szCs w:val="22"/>
          <w:lang w:val="en-GB"/>
        </w:rPr>
        <w:t xml:space="preserve">weight also </w:t>
      </w:r>
      <w:r w:rsidR="000174E4">
        <w:rPr>
          <w:rFonts w:ascii="Calibri" w:hAnsi="Calibri"/>
          <w:sz w:val="22"/>
          <w:szCs w:val="22"/>
          <w:lang w:val="en-GB"/>
        </w:rPr>
        <w:t>risk</w:t>
      </w:r>
      <w:r w:rsidRPr="000D069F">
        <w:rPr>
          <w:rFonts w:ascii="Calibri" w:hAnsi="Calibri"/>
          <w:sz w:val="22"/>
          <w:szCs w:val="22"/>
          <w:lang w:val="en-GB"/>
        </w:rPr>
        <w:t xml:space="preserve"> a lower IQ and cognitive disabilities, affecting their performance in school and the</w:t>
      </w:r>
      <w:r w:rsidR="00D30B81">
        <w:rPr>
          <w:rFonts w:ascii="Calibri" w:hAnsi="Calibri"/>
          <w:sz w:val="22"/>
          <w:szCs w:val="22"/>
          <w:lang w:val="en-GB"/>
        </w:rPr>
        <w:t>ir job opportunities as adults.</w:t>
      </w:r>
    </w:p>
    <w:p w:rsidR="00813A3A" w:rsidRPr="000D069F" w:rsidRDefault="00813A3A" w:rsidP="00FA2849">
      <w:pPr>
        <w:pStyle w:val="NormalWeb"/>
        <w:shd w:val="clear" w:color="auto" w:fill="FFFFFF"/>
        <w:spacing w:before="0" w:beforeAutospacing="0" w:after="0" w:afterAutospacing="0" w:line="264" w:lineRule="auto"/>
        <w:jc w:val="both"/>
        <w:rPr>
          <w:rFonts w:ascii="Calibri" w:hAnsi="Calibri"/>
          <w:sz w:val="22"/>
          <w:szCs w:val="22"/>
          <w:lang w:val="en-GB"/>
        </w:rPr>
      </w:pPr>
    </w:p>
    <w:p w:rsidR="00813A3A" w:rsidRPr="000D069F" w:rsidRDefault="00813A3A" w:rsidP="001F2710">
      <w:pPr>
        <w:pStyle w:val="NormalWeb"/>
        <w:shd w:val="clear" w:color="auto" w:fill="FFFFFF"/>
        <w:spacing w:before="0" w:beforeAutospacing="0" w:after="0" w:afterAutospacing="0" w:line="264" w:lineRule="auto"/>
        <w:jc w:val="both"/>
        <w:rPr>
          <w:rFonts w:ascii="Calibri" w:hAnsi="Calibri"/>
          <w:sz w:val="22"/>
          <w:szCs w:val="22"/>
          <w:lang w:val="en-GB"/>
        </w:rPr>
      </w:pPr>
      <w:r w:rsidRPr="000D069F">
        <w:rPr>
          <w:rFonts w:ascii="Calibri" w:hAnsi="Calibri"/>
          <w:sz w:val="22"/>
          <w:szCs w:val="22"/>
          <w:lang w:val="en-GB"/>
        </w:rPr>
        <w:t>In the developing world, low birth weight stems primarily from the mother's poor health and nutrition. Three factors have most impact: the mother's poor nutritional status before conception, short stature (due mostly to under nutrition and infections during her childhood), and poor nutrition during pregnancy. Inadequate weight gain during pregnancy is particularly important since it accounts for a large proportion of foetal growth retardation. Moreover, diseases such as diarrhoea and malaria, which are common in many developing countries, can significantly impair foetal growth if the mother b</w:t>
      </w:r>
      <w:r w:rsidR="00D30B81">
        <w:rPr>
          <w:rFonts w:ascii="Calibri" w:hAnsi="Calibri"/>
          <w:sz w:val="22"/>
          <w:szCs w:val="22"/>
          <w:lang w:val="en-GB"/>
        </w:rPr>
        <w:t>ecomes infected while pregnant.</w:t>
      </w:r>
    </w:p>
    <w:p w:rsidR="00813A3A" w:rsidRPr="000D069F" w:rsidRDefault="00813A3A" w:rsidP="001F2710">
      <w:pPr>
        <w:pStyle w:val="NormalWeb"/>
        <w:shd w:val="clear" w:color="auto" w:fill="FFFFFF"/>
        <w:spacing w:before="0" w:beforeAutospacing="0" w:after="0" w:afterAutospacing="0" w:line="264" w:lineRule="auto"/>
        <w:jc w:val="both"/>
        <w:rPr>
          <w:rFonts w:ascii="Calibri" w:hAnsi="Calibri"/>
          <w:sz w:val="22"/>
          <w:szCs w:val="22"/>
          <w:lang w:val="en-GB"/>
        </w:rPr>
      </w:pPr>
    </w:p>
    <w:p w:rsidR="00813A3A" w:rsidRPr="000D069F" w:rsidRDefault="00813A3A" w:rsidP="001F2710">
      <w:pPr>
        <w:pStyle w:val="NormalWeb"/>
        <w:shd w:val="clear" w:color="auto" w:fill="FFFFFF"/>
        <w:spacing w:before="0" w:beforeAutospacing="0" w:after="0" w:afterAutospacing="0" w:line="264" w:lineRule="auto"/>
        <w:jc w:val="both"/>
        <w:rPr>
          <w:rFonts w:ascii="Calibri" w:hAnsi="Calibri"/>
          <w:sz w:val="22"/>
          <w:szCs w:val="22"/>
          <w:lang w:val="en-GB"/>
        </w:rPr>
      </w:pPr>
      <w:r w:rsidRPr="000D069F">
        <w:rPr>
          <w:rFonts w:ascii="Calibri" w:hAnsi="Calibri"/>
          <w:sz w:val="22"/>
          <w:szCs w:val="22"/>
          <w:lang w:val="en-GB"/>
        </w:rPr>
        <w:t xml:space="preserve">In the industrialized world, cigarette smoking during pregnancy is the leading cause of low birth weight. In developed and developing countries alike, teenagers who give birth when their own bodies have yet to finish growing run </w:t>
      </w:r>
      <w:r w:rsidR="00B131B6">
        <w:rPr>
          <w:rFonts w:ascii="Calibri" w:hAnsi="Calibri"/>
          <w:sz w:val="22"/>
          <w:szCs w:val="22"/>
          <w:lang w:val="en-GB"/>
        </w:rPr>
        <w:t>a higher</w:t>
      </w:r>
      <w:r w:rsidR="00B131B6" w:rsidRPr="000D069F">
        <w:rPr>
          <w:rFonts w:ascii="Calibri" w:hAnsi="Calibri"/>
          <w:sz w:val="22"/>
          <w:szCs w:val="22"/>
          <w:lang w:val="en-GB"/>
        </w:rPr>
        <w:t xml:space="preserve"> </w:t>
      </w:r>
      <w:r w:rsidRPr="000D069F">
        <w:rPr>
          <w:rFonts w:ascii="Calibri" w:hAnsi="Calibri"/>
          <w:sz w:val="22"/>
          <w:szCs w:val="22"/>
          <w:lang w:val="en-GB"/>
        </w:rPr>
        <w:t>risk</w:t>
      </w:r>
      <w:r w:rsidR="00D30B81">
        <w:rPr>
          <w:rFonts w:ascii="Calibri" w:hAnsi="Calibri"/>
          <w:sz w:val="22"/>
          <w:szCs w:val="22"/>
          <w:lang w:val="en-GB"/>
        </w:rPr>
        <w:t xml:space="preserve"> of bearing </w:t>
      </w:r>
      <w:r w:rsidR="00177AD6">
        <w:rPr>
          <w:rFonts w:ascii="Calibri" w:hAnsi="Calibri"/>
          <w:sz w:val="22"/>
          <w:szCs w:val="22"/>
          <w:lang w:val="en-GB"/>
        </w:rPr>
        <w:t>low birth</w:t>
      </w:r>
      <w:r w:rsidR="000174E4">
        <w:rPr>
          <w:rFonts w:ascii="Calibri" w:hAnsi="Calibri"/>
          <w:sz w:val="22"/>
          <w:szCs w:val="22"/>
          <w:lang w:val="en-GB"/>
        </w:rPr>
        <w:t xml:space="preserve"> </w:t>
      </w:r>
      <w:r w:rsidR="00177AD6">
        <w:rPr>
          <w:rFonts w:ascii="Calibri" w:hAnsi="Calibri"/>
          <w:sz w:val="22"/>
          <w:szCs w:val="22"/>
          <w:lang w:val="en-GB"/>
        </w:rPr>
        <w:t xml:space="preserve">weight </w:t>
      </w:r>
      <w:r w:rsidR="00D30B81">
        <w:rPr>
          <w:rFonts w:ascii="Calibri" w:hAnsi="Calibri"/>
          <w:sz w:val="22"/>
          <w:szCs w:val="22"/>
          <w:lang w:val="en-GB"/>
        </w:rPr>
        <w:t>babies.</w:t>
      </w:r>
    </w:p>
    <w:p w:rsidR="00813A3A" w:rsidRPr="000D069F" w:rsidRDefault="00813A3A" w:rsidP="001F2710">
      <w:pPr>
        <w:pStyle w:val="NormalWeb"/>
        <w:shd w:val="clear" w:color="auto" w:fill="FFFFFF"/>
        <w:spacing w:before="0" w:beforeAutospacing="0" w:after="0" w:afterAutospacing="0" w:line="264" w:lineRule="auto"/>
        <w:jc w:val="both"/>
        <w:rPr>
          <w:rFonts w:ascii="Calibri" w:hAnsi="Calibri"/>
          <w:sz w:val="22"/>
          <w:szCs w:val="22"/>
          <w:lang w:val="en-GB"/>
        </w:rPr>
      </w:pPr>
    </w:p>
    <w:p w:rsidR="00813A3A" w:rsidRPr="000D069F" w:rsidRDefault="00813A3A" w:rsidP="001F2710">
      <w:pPr>
        <w:pStyle w:val="NormalWeb"/>
        <w:spacing w:before="0" w:beforeAutospacing="0" w:after="0" w:afterAutospacing="0" w:line="264" w:lineRule="auto"/>
        <w:jc w:val="both"/>
        <w:rPr>
          <w:rFonts w:ascii="Calibri" w:hAnsi="Calibri"/>
          <w:sz w:val="22"/>
          <w:szCs w:val="22"/>
          <w:lang w:val="en-GB"/>
        </w:rPr>
      </w:pPr>
      <w:r w:rsidRPr="000D069F">
        <w:rPr>
          <w:rFonts w:ascii="Calibri" w:hAnsi="Calibri"/>
          <w:sz w:val="22"/>
          <w:szCs w:val="22"/>
          <w:lang w:val="en-GB"/>
        </w:rPr>
        <w:t>One of the major challenges in measuring the incidence of low birth weight is that more than half of infants in the developing world are not weighed</w:t>
      </w:r>
      <w:r w:rsidR="00177AD6">
        <w:rPr>
          <w:rFonts w:ascii="Calibri" w:hAnsi="Calibri"/>
          <w:sz w:val="22"/>
          <w:szCs w:val="22"/>
          <w:lang w:val="en-GB"/>
        </w:rPr>
        <w:t xml:space="preserve"> </w:t>
      </w:r>
      <w:r w:rsidR="007A5D33">
        <w:rPr>
          <w:rFonts w:ascii="Calibri" w:hAnsi="Calibri"/>
          <w:sz w:val="22"/>
          <w:szCs w:val="22"/>
          <w:lang w:val="en-GB"/>
        </w:rPr>
        <w:t xml:space="preserve">at </w:t>
      </w:r>
      <w:r w:rsidR="00177AD6">
        <w:rPr>
          <w:rFonts w:ascii="Calibri" w:hAnsi="Calibri"/>
          <w:sz w:val="22"/>
          <w:szCs w:val="22"/>
          <w:lang w:val="en-GB"/>
        </w:rPr>
        <w:t>birth</w:t>
      </w:r>
      <w:r w:rsidRPr="000D069F">
        <w:rPr>
          <w:rFonts w:ascii="Calibri" w:hAnsi="Calibri"/>
          <w:sz w:val="22"/>
          <w:szCs w:val="22"/>
          <w:lang w:val="en-GB"/>
        </w:rPr>
        <w:t>. In the past, most estimates of low birth weight for developing countries were based on data compiled from health facilities. However, these estimates are biased for most developing countries because the majority of newborns are not delivered in facilities, and those who are represent only a</w:t>
      </w:r>
      <w:r w:rsidR="00D30B81">
        <w:rPr>
          <w:rFonts w:ascii="Calibri" w:hAnsi="Calibri"/>
          <w:sz w:val="22"/>
          <w:szCs w:val="22"/>
          <w:lang w:val="en-GB"/>
        </w:rPr>
        <w:t xml:space="preserve"> selected sample of all births.</w:t>
      </w:r>
    </w:p>
    <w:p w:rsidR="00813A3A" w:rsidRPr="000D069F" w:rsidRDefault="00813A3A" w:rsidP="00FA2849">
      <w:pPr>
        <w:pStyle w:val="NormalWeb"/>
        <w:spacing w:before="0" w:beforeAutospacing="0" w:after="0" w:afterAutospacing="0" w:line="264" w:lineRule="auto"/>
        <w:rPr>
          <w:rFonts w:ascii="Calibri" w:hAnsi="Calibri"/>
          <w:sz w:val="22"/>
          <w:szCs w:val="22"/>
          <w:lang w:val="en-GB"/>
        </w:rPr>
      </w:pPr>
    </w:p>
    <w:p w:rsidR="00813A3A" w:rsidRPr="002D5112" w:rsidRDefault="00813A3A" w:rsidP="00E16C36">
      <w:pPr>
        <w:spacing w:line="264" w:lineRule="auto"/>
        <w:jc w:val="both"/>
        <w:rPr>
          <w:rFonts w:ascii="Calibri" w:hAnsi="Calibri"/>
          <w:szCs w:val="22"/>
          <w:lang w:val="en-GB"/>
        </w:rPr>
      </w:pPr>
      <w:r w:rsidRPr="000D069F">
        <w:rPr>
          <w:rFonts w:ascii="Calibri" w:hAnsi="Calibri"/>
          <w:szCs w:val="22"/>
          <w:lang w:val="en-GB"/>
        </w:rPr>
        <w:t xml:space="preserve">Because many infants are not weighed at birth and those who are weighed may be a biased sample of all births, the reported birth weights usually cannot be used to estimate the prevalence of low birth weight among all children. Therefore, the percentage of births weighing below 2500 grams is estimated from two items in the questionnaire: the mother’s assessment of the child’s </w:t>
      </w:r>
      <w:r w:rsidRPr="000D069F">
        <w:rPr>
          <w:rFonts w:ascii="Calibri" w:hAnsi="Calibri"/>
          <w:b/>
          <w:szCs w:val="22"/>
          <w:lang w:val="en-GB"/>
        </w:rPr>
        <w:t>size</w:t>
      </w:r>
      <w:r w:rsidRPr="000D069F">
        <w:rPr>
          <w:rFonts w:ascii="Calibri" w:hAnsi="Calibri"/>
          <w:szCs w:val="22"/>
          <w:lang w:val="en-GB"/>
        </w:rPr>
        <w:t xml:space="preserve"> at birth (i.e., very small, smaller than average, average, larger than average, very large) and the mother’s recall of the child’s </w:t>
      </w:r>
      <w:r w:rsidRPr="000D069F">
        <w:rPr>
          <w:rFonts w:ascii="Calibri" w:hAnsi="Calibri"/>
          <w:b/>
          <w:szCs w:val="22"/>
          <w:lang w:val="en-GB"/>
        </w:rPr>
        <w:t>weight</w:t>
      </w:r>
      <w:r w:rsidRPr="000D069F">
        <w:rPr>
          <w:rFonts w:ascii="Calibri" w:hAnsi="Calibri"/>
          <w:szCs w:val="22"/>
          <w:lang w:val="en-GB"/>
        </w:rPr>
        <w:t xml:space="preserve"> or the weight as recorded on a health card if the child was weighed at </w:t>
      </w:r>
      <w:r w:rsidRPr="002D5112">
        <w:rPr>
          <w:rFonts w:ascii="Calibri" w:hAnsi="Calibri"/>
          <w:szCs w:val="22"/>
          <w:lang w:val="en-GB"/>
        </w:rPr>
        <w:t>birth</w:t>
      </w:r>
      <w:r w:rsidR="00D30B81" w:rsidRPr="002D5112">
        <w:rPr>
          <w:rFonts w:ascii="Calibri" w:hAnsi="Calibri"/>
          <w:szCs w:val="22"/>
          <w:lang w:val="en-GB"/>
        </w:rPr>
        <w:t>.</w:t>
      </w:r>
      <w:r w:rsidR="002D5112" w:rsidRPr="002D5112">
        <w:rPr>
          <w:rStyle w:val="FootnoteReference"/>
          <w:rFonts w:ascii="Calibri" w:hAnsi="Calibri"/>
          <w:sz w:val="22"/>
          <w:szCs w:val="22"/>
          <w:lang w:val="en-GB"/>
        </w:rPr>
        <w:footnoteReference w:id="1"/>
      </w:r>
    </w:p>
    <w:p w:rsidR="00813A3A" w:rsidRPr="000D069F" w:rsidRDefault="00813A3A" w:rsidP="00FA2849">
      <w:pPr>
        <w:spacing w:line="264" w:lineRule="auto"/>
        <w:rPr>
          <w:rFonts w:ascii="Calibri" w:hAnsi="Calibri"/>
          <w:szCs w:val="22"/>
          <w:lang w:val="en-GB"/>
        </w:rPr>
      </w:pPr>
    </w:p>
    <w:p w:rsidR="00931C5B" w:rsidRDefault="00931C5B" w:rsidP="00FA2849">
      <w:pPr>
        <w:spacing w:line="264" w:lineRule="auto"/>
        <w:jc w:val="center"/>
        <w:rPr>
          <w:rFonts w:ascii="Calibri" w:hAnsi="Calibri"/>
          <w:color w:val="FF0000"/>
          <w:szCs w:val="22"/>
          <w:lang w:val="en-GB"/>
        </w:rPr>
        <w:sectPr w:rsidR="00931C5B" w:rsidSect="000E77E7">
          <w:footerReference w:type="default" r:id="rId8"/>
          <w:pgSz w:w="11906" w:h="16838" w:code="9"/>
          <w:pgMar w:top="1440" w:right="1440" w:bottom="1440" w:left="1440" w:header="720" w:footer="720" w:gutter="0"/>
          <w:pgNumType w:start="25"/>
          <w:cols w:space="720"/>
          <w:docGrid w:linePitch="360"/>
        </w:sectPr>
      </w:pPr>
    </w:p>
    <w:tbl>
      <w:tblPr>
        <w:tblW w:w="5327" w:type="pct"/>
        <w:jc w:val="center"/>
        <w:tblLook w:val="04A0"/>
      </w:tblPr>
      <w:tblGrid>
        <w:gridCol w:w="1854"/>
        <w:gridCol w:w="784"/>
        <w:gridCol w:w="41"/>
        <w:gridCol w:w="851"/>
        <w:gridCol w:w="992"/>
        <w:gridCol w:w="992"/>
        <w:gridCol w:w="709"/>
        <w:gridCol w:w="851"/>
        <w:gridCol w:w="766"/>
        <w:gridCol w:w="848"/>
        <w:gridCol w:w="1159"/>
      </w:tblGrid>
      <w:tr w:rsidR="001059A5" w:rsidRPr="001059A5" w:rsidTr="00DC7EE2">
        <w:trPr>
          <w:trHeight w:val="227"/>
          <w:jc w:val="center"/>
        </w:trPr>
        <w:tc>
          <w:tcPr>
            <w:tcW w:w="9847" w:type="dxa"/>
            <w:gridSpan w:val="11"/>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1059A5" w:rsidRPr="001059A5" w:rsidRDefault="001059A5" w:rsidP="001059A5">
            <w:pPr>
              <w:rPr>
                <w:rFonts w:asciiTheme="minorBidi" w:hAnsiTheme="minorBidi" w:cstheme="minorBidi"/>
                <w:b/>
                <w:bCs/>
                <w:color w:val="FFFFFF"/>
                <w:sz w:val="20"/>
              </w:rPr>
            </w:pPr>
            <w:r w:rsidRPr="001059A5">
              <w:rPr>
                <w:rFonts w:asciiTheme="minorBidi" w:hAnsiTheme="minorBidi" w:cstheme="minorBidi"/>
                <w:b/>
                <w:bCs/>
                <w:color w:val="FFFFFF"/>
                <w:sz w:val="20"/>
              </w:rPr>
              <w:lastRenderedPageBreak/>
              <w:t>Table NU.1: Low birth weight infants</w:t>
            </w:r>
          </w:p>
        </w:tc>
      </w:tr>
      <w:tr w:rsidR="001059A5" w:rsidRPr="001059A5" w:rsidTr="00DC7EE2">
        <w:trPr>
          <w:trHeight w:val="227"/>
          <w:jc w:val="center"/>
        </w:trPr>
        <w:tc>
          <w:tcPr>
            <w:tcW w:w="984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059A5" w:rsidRPr="00994DCA" w:rsidRDefault="001059A5" w:rsidP="00AA4FE8">
            <w:pPr>
              <w:rPr>
                <w:rFonts w:asciiTheme="minorBidi" w:hAnsiTheme="minorBidi" w:cstheme="minorBidi"/>
                <w:sz w:val="20"/>
              </w:rPr>
            </w:pPr>
            <w:r w:rsidRPr="00994DCA">
              <w:rPr>
                <w:rFonts w:asciiTheme="minorBidi" w:hAnsiTheme="minorBidi" w:cstheme="minorBidi"/>
                <w:color w:val="000000"/>
                <w:sz w:val="20"/>
              </w:rPr>
              <w:t>Percentage of last live-born children in the last two years that are estimated to have weighed below 2,500 grams at birth and percentage of live births weighed at birth,</w:t>
            </w:r>
            <w:r w:rsidRPr="00994DCA">
              <w:rPr>
                <w:rFonts w:asciiTheme="minorBidi" w:hAnsiTheme="minorBidi" w:cstheme="minorBidi"/>
                <w:sz w:val="20"/>
              </w:rPr>
              <w:t xml:space="preserve"> </w:t>
            </w:r>
            <w:r w:rsidRPr="00994DCA">
              <w:rPr>
                <w:rFonts w:asciiTheme="minorBidi" w:hAnsiTheme="minorBidi" w:cstheme="minorBidi"/>
                <w:color w:val="000000"/>
                <w:sz w:val="20"/>
              </w:rPr>
              <w:t>Palestine, 2014</w:t>
            </w:r>
          </w:p>
        </w:tc>
      </w:tr>
      <w:tr w:rsidR="00B156EF" w:rsidRPr="001059A5" w:rsidTr="00DC7EE2">
        <w:trPr>
          <w:trHeight w:val="227"/>
          <w:jc w:val="center"/>
        </w:trPr>
        <w:tc>
          <w:tcPr>
            <w:tcW w:w="1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59A5" w:rsidRPr="001059A5" w:rsidRDefault="001059A5" w:rsidP="001059A5">
            <w:pPr>
              <w:jc w:val="center"/>
              <w:rPr>
                <w:rFonts w:asciiTheme="minorBidi" w:hAnsiTheme="minorBidi" w:cstheme="minorBidi"/>
                <w:sz w:val="16"/>
                <w:szCs w:val="16"/>
              </w:rPr>
            </w:pPr>
            <w:r w:rsidRPr="001059A5">
              <w:rPr>
                <w:rFonts w:asciiTheme="minorBidi" w:hAnsiTheme="minorBidi" w:cstheme="minorBidi"/>
                <w:sz w:val="16"/>
                <w:szCs w:val="16"/>
              </w:rPr>
              <w:t> </w:t>
            </w:r>
          </w:p>
        </w:tc>
        <w:tc>
          <w:tcPr>
            <w:tcW w:w="4369" w:type="dxa"/>
            <w:gridSpan w:val="6"/>
            <w:tcBorders>
              <w:top w:val="single" w:sz="4" w:space="0" w:color="auto"/>
              <w:left w:val="single" w:sz="4" w:space="0" w:color="auto"/>
              <w:bottom w:val="single" w:sz="4" w:space="0" w:color="auto"/>
              <w:right w:val="nil"/>
            </w:tcBorders>
            <w:shd w:val="clear" w:color="auto" w:fill="auto"/>
            <w:vAlign w:val="center"/>
            <w:hideMark/>
          </w:tcPr>
          <w:p w:rsidR="001059A5" w:rsidRPr="001059A5" w:rsidRDefault="001059A5" w:rsidP="001059A5">
            <w:pPr>
              <w:jc w:val="center"/>
              <w:rPr>
                <w:rFonts w:asciiTheme="minorBidi" w:hAnsiTheme="minorBidi" w:cstheme="minorBidi"/>
                <w:b/>
                <w:bCs/>
                <w:sz w:val="16"/>
                <w:szCs w:val="16"/>
              </w:rPr>
            </w:pPr>
            <w:r w:rsidRPr="001059A5">
              <w:rPr>
                <w:rFonts w:asciiTheme="minorBidi" w:hAnsiTheme="minorBidi" w:cstheme="minorBidi"/>
                <w:b/>
                <w:bCs/>
                <w:sz w:val="16"/>
                <w:szCs w:val="16"/>
              </w:rPr>
              <w:t>Percent distribution of births by mother's assessment of size at birth</w:t>
            </w:r>
          </w:p>
        </w:tc>
        <w:tc>
          <w:tcPr>
            <w:tcW w:w="851" w:type="dxa"/>
            <w:vMerge w:val="restart"/>
            <w:tcBorders>
              <w:top w:val="nil"/>
              <w:left w:val="nil"/>
              <w:bottom w:val="single" w:sz="4" w:space="0" w:color="000000"/>
              <w:right w:val="nil"/>
            </w:tcBorders>
            <w:shd w:val="clear" w:color="auto" w:fill="auto"/>
            <w:vAlign w:val="center"/>
            <w:hideMark/>
          </w:tcPr>
          <w:p w:rsidR="001059A5" w:rsidRPr="001059A5" w:rsidRDefault="001059A5" w:rsidP="001059A5">
            <w:pPr>
              <w:jc w:val="center"/>
              <w:rPr>
                <w:rFonts w:asciiTheme="minorBidi" w:hAnsiTheme="minorBidi" w:cstheme="minorBidi"/>
                <w:sz w:val="16"/>
                <w:szCs w:val="16"/>
              </w:rPr>
            </w:pPr>
            <w:r w:rsidRPr="001059A5">
              <w:rPr>
                <w:rFonts w:asciiTheme="minorBidi" w:hAnsiTheme="minorBidi" w:cstheme="minorBidi"/>
                <w:sz w:val="16"/>
                <w:szCs w:val="16"/>
              </w:rPr>
              <w:t>Total</w:t>
            </w:r>
          </w:p>
        </w:tc>
        <w:tc>
          <w:tcPr>
            <w:tcW w:w="1614" w:type="dxa"/>
            <w:gridSpan w:val="2"/>
            <w:tcBorders>
              <w:top w:val="single" w:sz="4" w:space="0" w:color="auto"/>
              <w:left w:val="nil"/>
              <w:bottom w:val="single" w:sz="4" w:space="0" w:color="auto"/>
              <w:right w:val="nil"/>
            </w:tcBorders>
            <w:shd w:val="clear" w:color="auto" w:fill="auto"/>
            <w:vAlign w:val="center"/>
            <w:hideMark/>
          </w:tcPr>
          <w:p w:rsidR="001059A5" w:rsidRPr="001059A5" w:rsidRDefault="001059A5" w:rsidP="001059A5">
            <w:pPr>
              <w:jc w:val="center"/>
              <w:rPr>
                <w:rFonts w:asciiTheme="minorBidi" w:hAnsiTheme="minorBidi" w:cstheme="minorBidi"/>
                <w:b/>
                <w:bCs/>
                <w:sz w:val="16"/>
                <w:szCs w:val="16"/>
              </w:rPr>
            </w:pPr>
            <w:r w:rsidRPr="001059A5">
              <w:rPr>
                <w:rFonts w:asciiTheme="minorBidi" w:hAnsiTheme="minorBidi" w:cstheme="minorBidi"/>
                <w:b/>
                <w:bCs/>
                <w:sz w:val="16"/>
                <w:szCs w:val="16"/>
              </w:rPr>
              <w:t>Percentage of live births:</w:t>
            </w:r>
          </w:p>
        </w:tc>
        <w:tc>
          <w:tcPr>
            <w:tcW w:w="1159" w:type="dxa"/>
            <w:vMerge w:val="restart"/>
            <w:tcBorders>
              <w:top w:val="nil"/>
              <w:left w:val="nil"/>
              <w:bottom w:val="nil"/>
              <w:right w:val="single" w:sz="4" w:space="0" w:color="auto"/>
            </w:tcBorders>
            <w:shd w:val="clear" w:color="auto" w:fill="auto"/>
            <w:vAlign w:val="center"/>
            <w:hideMark/>
          </w:tcPr>
          <w:p w:rsidR="001059A5" w:rsidRPr="001059A5" w:rsidRDefault="001059A5" w:rsidP="001059A5">
            <w:pPr>
              <w:jc w:val="center"/>
              <w:rPr>
                <w:rFonts w:asciiTheme="minorBidi" w:hAnsiTheme="minorBidi" w:cstheme="minorBidi"/>
                <w:sz w:val="16"/>
                <w:szCs w:val="16"/>
              </w:rPr>
            </w:pPr>
            <w:r w:rsidRPr="001059A5">
              <w:rPr>
                <w:rFonts w:asciiTheme="minorBidi" w:hAnsiTheme="minorBidi" w:cstheme="minorBidi"/>
                <w:sz w:val="16"/>
                <w:szCs w:val="16"/>
              </w:rPr>
              <w:t>Number of last live-born children in the last two years</w:t>
            </w:r>
          </w:p>
        </w:tc>
      </w:tr>
      <w:tr w:rsidR="00B156EF" w:rsidRPr="001059A5" w:rsidTr="00DC7EE2">
        <w:trPr>
          <w:trHeight w:val="227"/>
          <w:jc w:val="center"/>
        </w:trPr>
        <w:tc>
          <w:tcPr>
            <w:tcW w:w="1854" w:type="dxa"/>
            <w:vMerge/>
            <w:tcBorders>
              <w:top w:val="single" w:sz="4" w:space="0" w:color="auto"/>
              <w:left w:val="single" w:sz="4" w:space="0" w:color="auto"/>
              <w:bottom w:val="single" w:sz="4" w:space="0" w:color="auto"/>
              <w:right w:val="single" w:sz="4" w:space="0" w:color="auto"/>
            </w:tcBorders>
            <w:vAlign w:val="center"/>
            <w:hideMark/>
          </w:tcPr>
          <w:p w:rsidR="001059A5" w:rsidRPr="001059A5" w:rsidRDefault="001059A5" w:rsidP="001059A5">
            <w:pPr>
              <w:rPr>
                <w:rFonts w:asciiTheme="minorBidi" w:hAnsiTheme="minorBidi" w:cstheme="minorBidi"/>
                <w:sz w:val="16"/>
                <w:szCs w:val="16"/>
              </w:rPr>
            </w:pPr>
          </w:p>
        </w:tc>
        <w:tc>
          <w:tcPr>
            <w:tcW w:w="784" w:type="dxa"/>
            <w:tcBorders>
              <w:top w:val="nil"/>
              <w:left w:val="single" w:sz="4" w:space="0" w:color="auto"/>
              <w:bottom w:val="single" w:sz="4" w:space="0" w:color="auto"/>
              <w:right w:val="nil"/>
            </w:tcBorders>
            <w:shd w:val="clear" w:color="auto" w:fill="auto"/>
            <w:vAlign w:val="center"/>
            <w:hideMark/>
          </w:tcPr>
          <w:p w:rsidR="001059A5" w:rsidRPr="001059A5" w:rsidRDefault="001059A5" w:rsidP="001059A5">
            <w:pPr>
              <w:jc w:val="center"/>
              <w:rPr>
                <w:rFonts w:asciiTheme="minorBidi" w:hAnsiTheme="minorBidi" w:cstheme="minorBidi"/>
                <w:sz w:val="16"/>
                <w:szCs w:val="16"/>
              </w:rPr>
            </w:pPr>
            <w:r w:rsidRPr="001059A5">
              <w:rPr>
                <w:rFonts w:asciiTheme="minorBidi" w:hAnsiTheme="minorBidi" w:cstheme="minorBidi"/>
                <w:sz w:val="16"/>
                <w:szCs w:val="16"/>
              </w:rPr>
              <w:t>Very small</w:t>
            </w:r>
          </w:p>
        </w:tc>
        <w:tc>
          <w:tcPr>
            <w:tcW w:w="892" w:type="dxa"/>
            <w:gridSpan w:val="2"/>
            <w:tcBorders>
              <w:top w:val="nil"/>
              <w:left w:val="nil"/>
              <w:bottom w:val="single" w:sz="4" w:space="0" w:color="auto"/>
              <w:right w:val="nil"/>
            </w:tcBorders>
            <w:shd w:val="clear" w:color="auto" w:fill="auto"/>
            <w:vAlign w:val="center"/>
            <w:hideMark/>
          </w:tcPr>
          <w:p w:rsidR="001059A5" w:rsidRPr="001059A5" w:rsidRDefault="001059A5" w:rsidP="001059A5">
            <w:pPr>
              <w:jc w:val="center"/>
              <w:rPr>
                <w:rFonts w:asciiTheme="minorBidi" w:hAnsiTheme="minorBidi" w:cstheme="minorBidi"/>
                <w:sz w:val="16"/>
                <w:szCs w:val="16"/>
              </w:rPr>
            </w:pPr>
            <w:r w:rsidRPr="001059A5">
              <w:rPr>
                <w:rFonts w:asciiTheme="minorBidi" w:hAnsiTheme="minorBidi" w:cstheme="minorBidi"/>
                <w:sz w:val="16"/>
                <w:szCs w:val="16"/>
              </w:rPr>
              <w:t>Smaller than average</w:t>
            </w:r>
          </w:p>
        </w:tc>
        <w:tc>
          <w:tcPr>
            <w:tcW w:w="992" w:type="dxa"/>
            <w:tcBorders>
              <w:top w:val="nil"/>
              <w:left w:val="nil"/>
              <w:bottom w:val="single" w:sz="4" w:space="0" w:color="auto"/>
              <w:right w:val="nil"/>
            </w:tcBorders>
            <w:shd w:val="clear" w:color="auto" w:fill="auto"/>
            <w:vAlign w:val="center"/>
            <w:hideMark/>
          </w:tcPr>
          <w:p w:rsidR="001059A5" w:rsidRPr="001059A5" w:rsidRDefault="001059A5" w:rsidP="001059A5">
            <w:pPr>
              <w:jc w:val="center"/>
              <w:rPr>
                <w:rFonts w:asciiTheme="minorBidi" w:hAnsiTheme="minorBidi" w:cstheme="minorBidi"/>
                <w:sz w:val="16"/>
                <w:szCs w:val="16"/>
              </w:rPr>
            </w:pPr>
            <w:r w:rsidRPr="001059A5">
              <w:rPr>
                <w:rFonts w:asciiTheme="minorBidi" w:hAnsiTheme="minorBidi" w:cstheme="minorBidi"/>
                <w:sz w:val="16"/>
                <w:szCs w:val="16"/>
              </w:rPr>
              <w:t>Average</w:t>
            </w:r>
          </w:p>
        </w:tc>
        <w:tc>
          <w:tcPr>
            <w:tcW w:w="992" w:type="dxa"/>
            <w:tcBorders>
              <w:top w:val="nil"/>
              <w:left w:val="nil"/>
              <w:bottom w:val="single" w:sz="4" w:space="0" w:color="auto"/>
              <w:right w:val="nil"/>
            </w:tcBorders>
            <w:shd w:val="clear" w:color="auto" w:fill="auto"/>
            <w:vAlign w:val="center"/>
            <w:hideMark/>
          </w:tcPr>
          <w:p w:rsidR="001059A5" w:rsidRPr="001059A5" w:rsidRDefault="001059A5" w:rsidP="001059A5">
            <w:pPr>
              <w:jc w:val="center"/>
              <w:rPr>
                <w:rFonts w:asciiTheme="minorBidi" w:hAnsiTheme="minorBidi" w:cstheme="minorBidi"/>
                <w:sz w:val="16"/>
                <w:szCs w:val="16"/>
              </w:rPr>
            </w:pPr>
            <w:r w:rsidRPr="001059A5">
              <w:rPr>
                <w:rFonts w:asciiTheme="minorBidi" w:hAnsiTheme="minorBidi" w:cstheme="minorBidi"/>
                <w:sz w:val="16"/>
                <w:szCs w:val="16"/>
              </w:rPr>
              <w:t>Larger than average</w:t>
            </w:r>
            <w:r w:rsidRPr="001059A5">
              <w:rPr>
                <w:rFonts w:asciiTheme="minorBidi" w:hAnsiTheme="minorBidi" w:cstheme="minorBidi"/>
                <w:sz w:val="16"/>
                <w:szCs w:val="16"/>
              </w:rPr>
              <w:br/>
              <w:t>or very large</w:t>
            </w:r>
          </w:p>
        </w:tc>
        <w:tc>
          <w:tcPr>
            <w:tcW w:w="709" w:type="dxa"/>
            <w:tcBorders>
              <w:top w:val="nil"/>
              <w:left w:val="nil"/>
              <w:bottom w:val="single" w:sz="4" w:space="0" w:color="auto"/>
              <w:right w:val="nil"/>
            </w:tcBorders>
            <w:shd w:val="clear" w:color="auto" w:fill="auto"/>
            <w:vAlign w:val="center"/>
            <w:hideMark/>
          </w:tcPr>
          <w:p w:rsidR="001059A5" w:rsidRPr="001059A5" w:rsidRDefault="001059A5" w:rsidP="001059A5">
            <w:pPr>
              <w:jc w:val="center"/>
              <w:rPr>
                <w:rFonts w:asciiTheme="minorBidi" w:hAnsiTheme="minorBidi" w:cstheme="minorBidi"/>
                <w:sz w:val="16"/>
                <w:szCs w:val="16"/>
              </w:rPr>
            </w:pPr>
            <w:r w:rsidRPr="001059A5">
              <w:rPr>
                <w:rFonts w:asciiTheme="minorBidi" w:hAnsiTheme="minorBidi" w:cstheme="minorBidi"/>
                <w:sz w:val="16"/>
                <w:szCs w:val="16"/>
              </w:rPr>
              <w:t>DK</w:t>
            </w:r>
          </w:p>
        </w:tc>
        <w:tc>
          <w:tcPr>
            <w:tcW w:w="851" w:type="dxa"/>
            <w:vMerge/>
            <w:tcBorders>
              <w:top w:val="nil"/>
              <w:left w:val="nil"/>
              <w:bottom w:val="single" w:sz="4" w:space="0" w:color="auto"/>
              <w:right w:val="nil"/>
            </w:tcBorders>
            <w:vAlign w:val="center"/>
            <w:hideMark/>
          </w:tcPr>
          <w:p w:rsidR="001059A5" w:rsidRPr="001059A5" w:rsidRDefault="001059A5" w:rsidP="001059A5">
            <w:pPr>
              <w:rPr>
                <w:rFonts w:asciiTheme="minorBidi" w:hAnsiTheme="minorBidi" w:cstheme="minorBidi"/>
                <w:sz w:val="16"/>
                <w:szCs w:val="16"/>
              </w:rPr>
            </w:pPr>
          </w:p>
        </w:tc>
        <w:tc>
          <w:tcPr>
            <w:tcW w:w="766" w:type="dxa"/>
            <w:tcBorders>
              <w:top w:val="nil"/>
              <w:left w:val="nil"/>
              <w:bottom w:val="single" w:sz="4" w:space="0" w:color="auto"/>
              <w:right w:val="nil"/>
            </w:tcBorders>
            <w:shd w:val="clear" w:color="auto" w:fill="auto"/>
            <w:vAlign w:val="center"/>
            <w:hideMark/>
          </w:tcPr>
          <w:p w:rsidR="001059A5" w:rsidRPr="001059A5" w:rsidRDefault="001059A5" w:rsidP="001059A5">
            <w:pPr>
              <w:jc w:val="center"/>
              <w:rPr>
                <w:rFonts w:asciiTheme="minorBidi" w:hAnsiTheme="minorBidi" w:cstheme="minorBidi"/>
                <w:sz w:val="16"/>
                <w:szCs w:val="16"/>
              </w:rPr>
            </w:pPr>
            <w:r w:rsidRPr="001059A5">
              <w:rPr>
                <w:rFonts w:asciiTheme="minorBidi" w:hAnsiTheme="minorBidi" w:cstheme="minorBidi"/>
                <w:sz w:val="16"/>
                <w:szCs w:val="16"/>
              </w:rPr>
              <w:t>Below 2,500 grams</w:t>
            </w:r>
            <w:r w:rsidRPr="001059A5">
              <w:rPr>
                <w:rFonts w:asciiTheme="minorBidi" w:hAnsiTheme="minorBidi" w:cstheme="minorBidi"/>
                <w:sz w:val="16"/>
                <w:szCs w:val="16"/>
                <w:vertAlign w:val="superscript"/>
              </w:rPr>
              <w:t>1</w:t>
            </w:r>
          </w:p>
        </w:tc>
        <w:tc>
          <w:tcPr>
            <w:tcW w:w="848" w:type="dxa"/>
            <w:tcBorders>
              <w:top w:val="nil"/>
              <w:left w:val="nil"/>
              <w:bottom w:val="single" w:sz="4" w:space="0" w:color="auto"/>
              <w:right w:val="nil"/>
            </w:tcBorders>
            <w:shd w:val="clear" w:color="auto" w:fill="auto"/>
            <w:vAlign w:val="center"/>
            <w:hideMark/>
          </w:tcPr>
          <w:p w:rsidR="001059A5" w:rsidRPr="001059A5" w:rsidRDefault="001059A5" w:rsidP="001059A5">
            <w:pPr>
              <w:jc w:val="center"/>
              <w:rPr>
                <w:rFonts w:asciiTheme="minorBidi" w:hAnsiTheme="minorBidi" w:cstheme="minorBidi"/>
                <w:sz w:val="16"/>
                <w:szCs w:val="16"/>
              </w:rPr>
            </w:pPr>
            <w:r w:rsidRPr="001059A5">
              <w:rPr>
                <w:rFonts w:asciiTheme="minorBidi" w:hAnsiTheme="minorBidi" w:cstheme="minorBidi"/>
                <w:sz w:val="16"/>
                <w:szCs w:val="16"/>
              </w:rPr>
              <w:t>Weighed at birth</w:t>
            </w:r>
            <w:r w:rsidRPr="001059A5">
              <w:rPr>
                <w:rFonts w:asciiTheme="minorBidi" w:hAnsiTheme="minorBidi" w:cstheme="minorBidi"/>
                <w:sz w:val="16"/>
                <w:szCs w:val="16"/>
                <w:vertAlign w:val="superscript"/>
              </w:rPr>
              <w:t>2</w:t>
            </w:r>
          </w:p>
        </w:tc>
        <w:tc>
          <w:tcPr>
            <w:tcW w:w="1159" w:type="dxa"/>
            <w:vMerge/>
            <w:tcBorders>
              <w:top w:val="nil"/>
              <w:left w:val="nil"/>
              <w:bottom w:val="single" w:sz="4" w:space="0" w:color="auto"/>
              <w:right w:val="single" w:sz="4" w:space="0" w:color="auto"/>
            </w:tcBorders>
            <w:vAlign w:val="center"/>
            <w:hideMark/>
          </w:tcPr>
          <w:p w:rsidR="001059A5" w:rsidRPr="001059A5" w:rsidRDefault="001059A5" w:rsidP="001059A5">
            <w:pPr>
              <w:rPr>
                <w:rFonts w:asciiTheme="minorBidi" w:hAnsiTheme="minorBidi" w:cstheme="minorBidi"/>
                <w:sz w:val="16"/>
                <w:szCs w:val="16"/>
              </w:rPr>
            </w:pPr>
          </w:p>
        </w:tc>
      </w:tr>
      <w:tr w:rsidR="00B156EF" w:rsidRPr="001059A5" w:rsidTr="00DC7EE2">
        <w:trPr>
          <w:trHeight w:val="227"/>
          <w:jc w:val="center"/>
        </w:trPr>
        <w:tc>
          <w:tcPr>
            <w:tcW w:w="1854" w:type="dxa"/>
            <w:tcBorders>
              <w:top w:val="single" w:sz="4" w:space="0" w:color="auto"/>
              <w:left w:val="single" w:sz="4" w:space="0" w:color="auto"/>
              <w:bottom w:val="nil"/>
              <w:right w:val="single" w:sz="4" w:space="0" w:color="auto"/>
            </w:tcBorders>
            <w:shd w:val="clear" w:color="auto" w:fill="auto"/>
            <w:noWrap/>
            <w:vAlign w:val="center"/>
            <w:hideMark/>
          </w:tcPr>
          <w:p w:rsidR="001059A5" w:rsidRPr="001059A5" w:rsidRDefault="001059A5" w:rsidP="001059A5">
            <w:pPr>
              <w:rPr>
                <w:rFonts w:asciiTheme="minorBidi" w:hAnsiTheme="minorBidi" w:cstheme="minorBidi"/>
                <w:sz w:val="16"/>
                <w:szCs w:val="16"/>
              </w:rPr>
            </w:pPr>
            <w:r w:rsidRPr="001059A5">
              <w:rPr>
                <w:rFonts w:asciiTheme="minorBidi" w:hAnsiTheme="minorBidi" w:cstheme="minorBidi"/>
                <w:sz w:val="16"/>
                <w:szCs w:val="16"/>
              </w:rPr>
              <w:t> </w:t>
            </w:r>
          </w:p>
        </w:tc>
        <w:tc>
          <w:tcPr>
            <w:tcW w:w="784" w:type="dxa"/>
            <w:tcBorders>
              <w:top w:val="single" w:sz="4" w:space="0" w:color="auto"/>
              <w:left w:val="single" w:sz="4" w:space="0" w:color="auto"/>
              <w:bottom w:val="nil"/>
              <w:right w:val="nil"/>
            </w:tcBorders>
            <w:shd w:val="clear" w:color="auto" w:fill="auto"/>
            <w:noWrap/>
            <w:vAlign w:val="center"/>
            <w:hideMark/>
          </w:tcPr>
          <w:p w:rsidR="001059A5" w:rsidRPr="001059A5" w:rsidRDefault="001059A5" w:rsidP="001059A5">
            <w:pPr>
              <w:rPr>
                <w:rFonts w:asciiTheme="minorBidi" w:hAnsiTheme="minorBidi" w:cstheme="minorBidi"/>
                <w:sz w:val="16"/>
                <w:szCs w:val="16"/>
              </w:rPr>
            </w:pPr>
            <w:r w:rsidRPr="001059A5">
              <w:rPr>
                <w:rFonts w:asciiTheme="minorBidi" w:hAnsiTheme="minorBidi" w:cstheme="minorBidi"/>
                <w:sz w:val="16"/>
                <w:szCs w:val="16"/>
              </w:rPr>
              <w:t> </w:t>
            </w:r>
          </w:p>
        </w:tc>
        <w:tc>
          <w:tcPr>
            <w:tcW w:w="892" w:type="dxa"/>
            <w:gridSpan w:val="2"/>
            <w:tcBorders>
              <w:top w:val="single" w:sz="4" w:space="0" w:color="auto"/>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sz w:val="16"/>
                <w:szCs w:val="16"/>
              </w:rPr>
            </w:pPr>
            <w:r w:rsidRPr="001059A5">
              <w:rPr>
                <w:rFonts w:asciiTheme="minorBidi" w:hAnsiTheme="minorBidi" w:cstheme="minorBidi"/>
                <w:sz w:val="16"/>
                <w:szCs w:val="16"/>
              </w:rPr>
              <w:t> </w:t>
            </w:r>
          </w:p>
        </w:tc>
        <w:tc>
          <w:tcPr>
            <w:tcW w:w="992" w:type="dxa"/>
            <w:tcBorders>
              <w:top w:val="single" w:sz="4" w:space="0" w:color="auto"/>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sz w:val="16"/>
                <w:szCs w:val="16"/>
              </w:rPr>
            </w:pPr>
            <w:r w:rsidRPr="001059A5">
              <w:rPr>
                <w:rFonts w:asciiTheme="minorBidi" w:hAnsiTheme="minorBidi" w:cstheme="minorBidi"/>
                <w:sz w:val="16"/>
                <w:szCs w:val="16"/>
              </w:rPr>
              <w:t> </w:t>
            </w:r>
          </w:p>
        </w:tc>
        <w:tc>
          <w:tcPr>
            <w:tcW w:w="992" w:type="dxa"/>
            <w:tcBorders>
              <w:top w:val="single" w:sz="4" w:space="0" w:color="auto"/>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sz w:val="16"/>
                <w:szCs w:val="16"/>
              </w:rPr>
            </w:pPr>
            <w:r w:rsidRPr="001059A5">
              <w:rPr>
                <w:rFonts w:asciiTheme="minorBidi" w:hAnsiTheme="minorBidi" w:cstheme="minorBidi"/>
                <w:sz w:val="16"/>
                <w:szCs w:val="16"/>
              </w:rPr>
              <w:t> </w:t>
            </w:r>
          </w:p>
        </w:tc>
        <w:tc>
          <w:tcPr>
            <w:tcW w:w="709" w:type="dxa"/>
            <w:tcBorders>
              <w:top w:val="single" w:sz="4" w:space="0" w:color="auto"/>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sz w:val="16"/>
                <w:szCs w:val="16"/>
              </w:rPr>
            </w:pPr>
            <w:r w:rsidRPr="001059A5">
              <w:rPr>
                <w:rFonts w:asciiTheme="minorBidi" w:hAnsiTheme="minorBidi" w:cstheme="minorBidi"/>
                <w:sz w:val="16"/>
                <w:szCs w:val="16"/>
              </w:rPr>
              <w:t> </w:t>
            </w:r>
          </w:p>
        </w:tc>
        <w:tc>
          <w:tcPr>
            <w:tcW w:w="851" w:type="dxa"/>
            <w:tcBorders>
              <w:top w:val="single" w:sz="4" w:space="0" w:color="auto"/>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sz w:val="16"/>
                <w:szCs w:val="16"/>
              </w:rPr>
            </w:pPr>
            <w:r w:rsidRPr="001059A5">
              <w:rPr>
                <w:rFonts w:asciiTheme="minorBidi" w:hAnsiTheme="minorBidi" w:cstheme="minorBidi"/>
                <w:sz w:val="16"/>
                <w:szCs w:val="16"/>
              </w:rPr>
              <w:t> </w:t>
            </w:r>
          </w:p>
        </w:tc>
        <w:tc>
          <w:tcPr>
            <w:tcW w:w="766" w:type="dxa"/>
            <w:tcBorders>
              <w:top w:val="single" w:sz="4" w:space="0" w:color="auto"/>
              <w:left w:val="nil"/>
              <w:bottom w:val="nil"/>
              <w:right w:val="nil"/>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r w:rsidRPr="001059A5">
              <w:rPr>
                <w:rFonts w:asciiTheme="minorBidi" w:hAnsiTheme="minorBidi" w:cstheme="minorBidi"/>
                <w:sz w:val="16"/>
                <w:szCs w:val="16"/>
              </w:rPr>
              <w:t> </w:t>
            </w:r>
          </w:p>
        </w:tc>
        <w:tc>
          <w:tcPr>
            <w:tcW w:w="848" w:type="dxa"/>
            <w:tcBorders>
              <w:top w:val="single" w:sz="4" w:space="0" w:color="auto"/>
              <w:left w:val="nil"/>
              <w:bottom w:val="nil"/>
              <w:right w:val="nil"/>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r w:rsidRPr="001059A5">
              <w:rPr>
                <w:rFonts w:asciiTheme="minorBidi" w:hAnsiTheme="minorBidi" w:cstheme="minorBidi"/>
                <w:sz w:val="16"/>
                <w:szCs w:val="16"/>
              </w:rPr>
              <w:t> </w:t>
            </w:r>
          </w:p>
        </w:tc>
        <w:tc>
          <w:tcPr>
            <w:tcW w:w="1159" w:type="dxa"/>
            <w:tcBorders>
              <w:top w:val="single" w:sz="4" w:space="0" w:color="auto"/>
              <w:left w:val="nil"/>
              <w:bottom w:val="nil"/>
              <w:right w:val="single" w:sz="4" w:space="0" w:color="auto"/>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r w:rsidRPr="001059A5">
              <w:rPr>
                <w:rFonts w:asciiTheme="minorBidi" w:hAnsiTheme="minorBidi" w:cstheme="minorBidi"/>
                <w:sz w:val="16"/>
                <w:szCs w:val="16"/>
              </w:rPr>
              <w:t> </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r w:rsidRPr="001059A5">
              <w:rPr>
                <w:rFonts w:asciiTheme="minorBidi" w:hAnsiTheme="minorBidi" w:cstheme="minorBidi"/>
                <w:b/>
                <w:bCs/>
                <w:sz w:val="16"/>
                <w:szCs w:val="16"/>
              </w:rPr>
              <w:t>Total</w:t>
            </w:r>
          </w:p>
        </w:tc>
        <w:tc>
          <w:tcPr>
            <w:tcW w:w="784" w:type="dxa"/>
            <w:tcBorders>
              <w:left w:val="single" w:sz="4" w:space="0" w:color="auto"/>
              <w:bottom w:val="nil"/>
            </w:tcBorders>
            <w:shd w:val="clear" w:color="auto" w:fill="auto"/>
            <w:noWrap/>
            <w:vAlign w:val="center"/>
            <w:hideMark/>
          </w:tcPr>
          <w:p w:rsidR="001059A5" w:rsidRPr="001059A5" w:rsidRDefault="001059A5" w:rsidP="001059A5">
            <w:pPr>
              <w:jc w:val="right"/>
              <w:rPr>
                <w:rFonts w:asciiTheme="minorBidi" w:hAnsiTheme="minorBidi" w:cstheme="minorBidi"/>
                <w:b/>
                <w:bCs/>
                <w:color w:val="000000"/>
                <w:sz w:val="16"/>
                <w:szCs w:val="16"/>
              </w:rPr>
            </w:pPr>
            <w:r w:rsidRPr="001059A5">
              <w:rPr>
                <w:rFonts w:asciiTheme="minorBidi" w:hAnsiTheme="minorBidi" w:cstheme="minorBidi"/>
                <w:b/>
                <w:bCs/>
                <w:color w:val="000000"/>
                <w:sz w:val="16"/>
                <w:szCs w:val="16"/>
              </w:rPr>
              <w:t>3.8</w:t>
            </w:r>
          </w:p>
        </w:tc>
        <w:tc>
          <w:tcPr>
            <w:tcW w:w="892" w:type="dxa"/>
            <w:gridSpan w:val="2"/>
            <w:tcBorders>
              <w:bottom w:val="nil"/>
            </w:tcBorders>
            <w:shd w:val="clear" w:color="auto" w:fill="auto"/>
            <w:noWrap/>
            <w:vAlign w:val="center"/>
            <w:hideMark/>
          </w:tcPr>
          <w:p w:rsidR="001059A5" w:rsidRPr="001059A5" w:rsidRDefault="001059A5" w:rsidP="001059A5">
            <w:pPr>
              <w:jc w:val="right"/>
              <w:rPr>
                <w:rFonts w:asciiTheme="minorBidi" w:hAnsiTheme="minorBidi" w:cstheme="minorBidi"/>
                <w:b/>
                <w:bCs/>
                <w:color w:val="000000"/>
                <w:sz w:val="16"/>
                <w:szCs w:val="16"/>
              </w:rPr>
            </w:pPr>
            <w:r w:rsidRPr="001059A5">
              <w:rPr>
                <w:rFonts w:asciiTheme="minorBidi" w:hAnsiTheme="minorBidi" w:cstheme="minorBidi"/>
                <w:b/>
                <w:bCs/>
                <w:color w:val="000000"/>
                <w:sz w:val="16"/>
                <w:szCs w:val="16"/>
              </w:rPr>
              <w:t>9.9</w:t>
            </w:r>
          </w:p>
        </w:tc>
        <w:tc>
          <w:tcPr>
            <w:tcW w:w="992" w:type="dxa"/>
            <w:tcBorders>
              <w:bottom w:val="nil"/>
            </w:tcBorders>
            <w:shd w:val="clear" w:color="auto" w:fill="auto"/>
            <w:noWrap/>
            <w:vAlign w:val="center"/>
            <w:hideMark/>
          </w:tcPr>
          <w:p w:rsidR="001059A5" w:rsidRPr="001059A5" w:rsidRDefault="001059A5" w:rsidP="001059A5">
            <w:pPr>
              <w:jc w:val="right"/>
              <w:rPr>
                <w:rFonts w:asciiTheme="minorBidi" w:hAnsiTheme="minorBidi" w:cstheme="minorBidi"/>
                <w:b/>
                <w:bCs/>
                <w:color w:val="000000"/>
                <w:sz w:val="16"/>
                <w:szCs w:val="16"/>
              </w:rPr>
            </w:pPr>
            <w:r w:rsidRPr="001059A5">
              <w:rPr>
                <w:rFonts w:asciiTheme="minorBidi" w:hAnsiTheme="minorBidi" w:cstheme="minorBidi"/>
                <w:b/>
                <w:bCs/>
                <w:color w:val="000000"/>
                <w:sz w:val="16"/>
                <w:szCs w:val="16"/>
              </w:rPr>
              <w:t>68.2</w:t>
            </w:r>
          </w:p>
        </w:tc>
        <w:tc>
          <w:tcPr>
            <w:tcW w:w="992" w:type="dxa"/>
            <w:tcBorders>
              <w:bottom w:val="nil"/>
            </w:tcBorders>
            <w:shd w:val="clear" w:color="auto" w:fill="auto"/>
            <w:noWrap/>
            <w:vAlign w:val="center"/>
            <w:hideMark/>
          </w:tcPr>
          <w:p w:rsidR="001059A5" w:rsidRPr="001059A5" w:rsidRDefault="001059A5" w:rsidP="001059A5">
            <w:pPr>
              <w:jc w:val="right"/>
              <w:rPr>
                <w:rFonts w:asciiTheme="minorBidi" w:hAnsiTheme="minorBidi" w:cstheme="minorBidi"/>
                <w:b/>
                <w:bCs/>
                <w:color w:val="000000"/>
                <w:sz w:val="16"/>
                <w:szCs w:val="16"/>
              </w:rPr>
            </w:pPr>
            <w:r w:rsidRPr="001059A5">
              <w:rPr>
                <w:rFonts w:asciiTheme="minorBidi" w:hAnsiTheme="minorBidi" w:cstheme="minorBidi"/>
                <w:b/>
                <w:bCs/>
                <w:color w:val="000000"/>
                <w:sz w:val="16"/>
                <w:szCs w:val="16"/>
              </w:rPr>
              <w:t>18.0</w:t>
            </w:r>
          </w:p>
        </w:tc>
        <w:tc>
          <w:tcPr>
            <w:tcW w:w="709" w:type="dxa"/>
            <w:tcBorders>
              <w:bottom w:val="nil"/>
            </w:tcBorders>
            <w:shd w:val="clear" w:color="auto" w:fill="auto"/>
            <w:noWrap/>
            <w:vAlign w:val="center"/>
            <w:hideMark/>
          </w:tcPr>
          <w:p w:rsidR="001059A5" w:rsidRPr="001059A5" w:rsidRDefault="001059A5" w:rsidP="001059A5">
            <w:pPr>
              <w:jc w:val="right"/>
              <w:rPr>
                <w:rFonts w:asciiTheme="minorBidi" w:hAnsiTheme="minorBidi" w:cstheme="minorBidi"/>
                <w:b/>
                <w:bCs/>
                <w:color w:val="000000"/>
                <w:sz w:val="16"/>
                <w:szCs w:val="16"/>
              </w:rPr>
            </w:pPr>
            <w:r w:rsidRPr="001059A5">
              <w:rPr>
                <w:rFonts w:asciiTheme="minorBidi" w:hAnsiTheme="minorBidi" w:cstheme="minorBidi"/>
                <w:b/>
                <w:bCs/>
                <w:color w:val="000000"/>
                <w:sz w:val="16"/>
                <w:szCs w:val="16"/>
              </w:rPr>
              <w:t>0.2</w:t>
            </w:r>
          </w:p>
        </w:tc>
        <w:tc>
          <w:tcPr>
            <w:tcW w:w="851" w:type="dxa"/>
            <w:tcBorders>
              <w:bottom w:val="nil"/>
            </w:tcBorders>
            <w:shd w:val="clear" w:color="auto" w:fill="auto"/>
            <w:noWrap/>
            <w:vAlign w:val="center"/>
            <w:hideMark/>
          </w:tcPr>
          <w:p w:rsidR="001059A5" w:rsidRPr="001059A5" w:rsidRDefault="001059A5" w:rsidP="001059A5">
            <w:pPr>
              <w:jc w:val="right"/>
              <w:rPr>
                <w:rFonts w:asciiTheme="minorBidi" w:hAnsiTheme="minorBidi" w:cstheme="minorBidi"/>
                <w:b/>
                <w:bCs/>
                <w:color w:val="000000"/>
                <w:sz w:val="16"/>
                <w:szCs w:val="16"/>
              </w:rPr>
            </w:pPr>
            <w:r w:rsidRPr="001059A5">
              <w:rPr>
                <w:rFonts w:asciiTheme="minorBidi" w:hAnsiTheme="minorBidi" w:cstheme="minorBidi"/>
                <w:b/>
                <w:bCs/>
                <w:color w:val="000000"/>
                <w:sz w:val="16"/>
                <w:szCs w:val="16"/>
              </w:rPr>
              <w:t>100.0</w:t>
            </w:r>
          </w:p>
        </w:tc>
        <w:tc>
          <w:tcPr>
            <w:tcW w:w="766" w:type="dxa"/>
            <w:tcBorders>
              <w:bottom w:val="nil"/>
            </w:tcBorders>
            <w:shd w:val="clear" w:color="auto" w:fill="auto"/>
            <w:noWrap/>
            <w:vAlign w:val="center"/>
            <w:hideMark/>
          </w:tcPr>
          <w:p w:rsidR="001059A5" w:rsidRPr="001059A5" w:rsidRDefault="001059A5" w:rsidP="001059A5">
            <w:pPr>
              <w:jc w:val="right"/>
              <w:rPr>
                <w:rFonts w:asciiTheme="minorBidi" w:hAnsiTheme="minorBidi" w:cstheme="minorBidi"/>
                <w:b/>
                <w:bCs/>
                <w:sz w:val="16"/>
                <w:szCs w:val="16"/>
              </w:rPr>
            </w:pPr>
            <w:r w:rsidRPr="001059A5">
              <w:rPr>
                <w:rFonts w:asciiTheme="minorBidi" w:hAnsiTheme="minorBidi" w:cstheme="minorBidi"/>
                <w:b/>
                <w:bCs/>
                <w:sz w:val="16"/>
                <w:szCs w:val="16"/>
              </w:rPr>
              <w:t>8.3</w:t>
            </w:r>
          </w:p>
        </w:tc>
        <w:tc>
          <w:tcPr>
            <w:tcW w:w="848" w:type="dxa"/>
            <w:tcBorders>
              <w:bottom w:val="nil"/>
            </w:tcBorders>
            <w:shd w:val="clear" w:color="auto" w:fill="auto"/>
            <w:noWrap/>
            <w:vAlign w:val="center"/>
            <w:hideMark/>
          </w:tcPr>
          <w:p w:rsidR="001059A5" w:rsidRPr="001059A5" w:rsidRDefault="001059A5" w:rsidP="001059A5">
            <w:pPr>
              <w:jc w:val="right"/>
              <w:rPr>
                <w:rFonts w:asciiTheme="minorBidi" w:hAnsiTheme="minorBidi" w:cstheme="minorBidi"/>
                <w:b/>
                <w:bCs/>
                <w:sz w:val="16"/>
                <w:szCs w:val="16"/>
              </w:rPr>
            </w:pPr>
            <w:r w:rsidRPr="001059A5">
              <w:rPr>
                <w:rFonts w:asciiTheme="minorBidi" w:hAnsiTheme="minorBidi" w:cstheme="minorBidi"/>
                <w:b/>
                <w:bCs/>
                <w:sz w:val="16"/>
                <w:szCs w:val="16"/>
              </w:rPr>
              <w:t>99.7</w:t>
            </w:r>
          </w:p>
        </w:tc>
        <w:tc>
          <w:tcPr>
            <w:tcW w:w="1159" w:type="dxa"/>
            <w:tcBorders>
              <w:bottom w:val="nil"/>
              <w:right w:val="single" w:sz="4" w:space="0" w:color="auto"/>
            </w:tcBorders>
            <w:shd w:val="clear" w:color="auto" w:fill="auto"/>
            <w:noWrap/>
            <w:vAlign w:val="center"/>
            <w:hideMark/>
          </w:tcPr>
          <w:p w:rsidR="001059A5" w:rsidRPr="001059A5" w:rsidRDefault="001059A5" w:rsidP="001504F8">
            <w:pPr>
              <w:jc w:val="right"/>
              <w:rPr>
                <w:rFonts w:asciiTheme="minorBidi" w:hAnsiTheme="minorBidi" w:cstheme="minorBidi"/>
                <w:b/>
                <w:bCs/>
                <w:color w:val="000000"/>
                <w:sz w:val="16"/>
                <w:szCs w:val="16"/>
              </w:rPr>
            </w:pPr>
            <w:r w:rsidRPr="001059A5">
              <w:rPr>
                <w:rFonts w:asciiTheme="minorBidi" w:hAnsiTheme="minorBidi" w:cstheme="minorBidi"/>
                <w:b/>
                <w:bCs/>
                <w:color w:val="000000"/>
                <w:sz w:val="16"/>
                <w:szCs w:val="16"/>
              </w:rPr>
              <w:t>2941</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r w:rsidRPr="001059A5">
              <w:rPr>
                <w:rFonts w:asciiTheme="minorBidi" w:hAnsiTheme="minorBidi" w:cstheme="minorBidi"/>
                <w:b/>
                <w:bCs/>
                <w:sz w:val="16"/>
                <w:szCs w:val="16"/>
              </w:rPr>
              <w:t>Region</w:t>
            </w:r>
          </w:p>
        </w:tc>
        <w:tc>
          <w:tcPr>
            <w:tcW w:w="784" w:type="dxa"/>
            <w:tcBorders>
              <w:top w:val="nil"/>
              <w:left w:val="single" w:sz="4" w:space="0" w:color="auto"/>
              <w:bottom w:val="nil"/>
              <w:right w:val="nil"/>
            </w:tcBorders>
            <w:shd w:val="clear" w:color="auto" w:fill="auto"/>
            <w:noWrap/>
            <w:vAlign w:val="center"/>
            <w:hideMark/>
          </w:tcPr>
          <w:p w:rsidR="001059A5" w:rsidRPr="001059A5" w:rsidRDefault="001059A5" w:rsidP="001059A5">
            <w:pPr>
              <w:rPr>
                <w:rFonts w:asciiTheme="minorBidi" w:hAnsiTheme="minorBidi" w:cstheme="minorBidi"/>
                <w:sz w:val="16"/>
                <w:szCs w:val="16"/>
              </w:rPr>
            </w:pPr>
          </w:p>
        </w:tc>
        <w:tc>
          <w:tcPr>
            <w:tcW w:w="892" w:type="dxa"/>
            <w:gridSpan w:val="2"/>
            <w:tcBorders>
              <w:top w:val="nil"/>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sz w:val="16"/>
                <w:szCs w:val="16"/>
              </w:rPr>
            </w:pPr>
          </w:p>
        </w:tc>
        <w:tc>
          <w:tcPr>
            <w:tcW w:w="992" w:type="dxa"/>
            <w:tcBorders>
              <w:top w:val="nil"/>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sz w:val="16"/>
                <w:szCs w:val="16"/>
              </w:rPr>
            </w:pPr>
          </w:p>
        </w:tc>
        <w:tc>
          <w:tcPr>
            <w:tcW w:w="992" w:type="dxa"/>
            <w:tcBorders>
              <w:top w:val="nil"/>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sz w:val="16"/>
                <w:szCs w:val="16"/>
              </w:rPr>
            </w:pPr>
          </w:p>
        </w:tc>
        <w:tc>
          <w:tcPr>
            <w:tcW w:w="709" w:type="dxa"/>
            <w:tcBorders>
              <w:top w:val="nil"/>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sz w:val="16"/>
                <w:szCs w:val="16"/>
              </w:rPr>
            </w:pPr>
          </w:p>
        </w:tc>
        <w:tc>
          <w:tcPr>
            <w:tcW w:w="851" w:type="dxa"/>
            <w:tcBorders>
              <w:top w:val="nil"/>
              <w:left w:val="nil"/>
              <w:bottom w:val="nil"/>
              <w:right w:val="nil"/>
            </w:tcBorders>
            <w:shd w:val="clear" w:color="auto" w:fill="auto"/>
            <w:noWrap/>
            <w:vAlign w:val="center"/>
            <w:hideMark/>
          </w:tcPr>
          <w:p w:rsidR="001059A5" w:rsidRPr="001059A5" w:rsidRDefault="001059A5" w:rsidP="001059A5">
            <w:pPr>
              <w:jc w:val="right"/>
              <w:rPr>
                <w:rFonts w:asciiTheme="minorBidi" w:hAnsiTheme="minorBidi" w:cstheme="minorBidi"/>
                <w:sz w:val="16"/>
                <w:szCs w:val="16"/>
              </w:rPr>
            </w:pPr>
          </w:p>
        </w:tc>
        <w:tc>
          <w:tcPr>
            <w:tcW w:w="766" w:type="dxa"/>
            <w:tcBorders>
              <w:top w:val="nil"/>
              <w:left w:val="nil"/>
              <w:bottom w:val="nil"/>
              <w:right w:val="nil"/>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p>
        </w:tc>
        <w:tc>
          <w:tcPr>
            <w:tcW w:w="848" w:type="dxa"/>
            <w:tcBorders>
              <w:top w:val="nil"/>
              <w:left w:val="nil"/>
              <w:bottom w:val="nil"/>
              <w:right w:val="nil"/>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p>
        </w:tc>
        <w:tc>
          <w:tcPr>
            <w:tcW w:w="1159" w:type="dxa"/>
            <w:tcBorders>
              <w:top w:val="nil"/>
              <w:left w:val="nil"/>
              <w:bottom w:val="nil"/>
              <w:right w:val="single" w:sz="4" w:space="0" w:color="auto"/>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r w:rsidRPr="001059A5">
              <w:rPr>
                <w:rFonts w:asciiTheme="minorBidi" w:hAnsiTheme="minorBidi" w:cstheme="minorBidi"/>
                <w:sz w:val="16"/>
                <w:szCs w:val="16"/>
              </w:rPr>
              <w:t> </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ind w:firstLineChars="100" w:firstLine="160"/>
              <w:rPr>
                <w:rFonts w:asciiTheme="minorBidi" w:hAnsiTheme="minorBidi" w:cstheme="minorBidi"/>
                <w:sz w:val="16"/>
                <w:szCs w:val="16"/>
              </w:rPr>
            </w:pPr>
            <w:r w:rsidRPr="001059A5">
              <w:rPr>
                <w:rFonts w:asciiTheme="minorBidi" w:hAnsiTheme="minorBidi" w:cstheme="minorBidi"/>
                <w:sz w:val="16"/>
                <w:szCs w:val="16"/>
              </w:rPr>
              <w:t>West Bank</w:t>
            </w:r>
          </w:p>
        </w:tc>
        <w:tc>
          <w:tcPr>
            <w:tcW w:w="784" w:type="dxa"/>
            <w:tcBorders>
              <w:top w:val="nil"/>
              <w:left w:val="single" w:sz="4" w:space="0" w:color="auto"/>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3.5</w:t>
            </w:r>
          </w:p>
        </w:tc>
        <w:tc>
          <w:tcPr>
            <w:tcW w:w="892" w:type="dxa"/>
            <w:gridSpan w:val="2"/>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10.3</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69.1</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16.8</w:t>
            </w:r>
          </w:p>
        </w:tc>
        <w:tc>
          <w:tcPr>
            <w:tcW w:w="709"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0.4</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sz w:val="16"/>
                <w:szCs w:val="16"/>
              </w:rPr>
            </w:pPr>
            <w:r w:rsidRPr="001059A5">
              <w:rPr>
                <w:rFonts w:asciiTheme="minorBidi" w:hAnsiTheme="minorBidi" w:cstheme="minorBidi"/>
                <w:sz w:val="16"/>
                <w:szCs w:val="16"/>
              </w:rPr>
              <w:t>8.4</w:t>
            </w:r>
          </w:p>
        </w:tc>
        <w:tc>
          <w:tcPr>
            <w:tcW w:w="848"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sz w:val="16"/>
                <w:szCs w:val="16"/>
              </w:rPr>
            </w:pPr>
            <w:r w:rsidRPr="001059A5">
              <w:rPr>
                <w:rFonts w:asciiTheme="minorBidi" w:hAnsiTheme="minorBidi" w:cstheme="minorBidi"/>
                <w:sz w:val="16"/>
                <w:szCs w:val="16"/>
              </w:rPr>
              <w:t>99.6</w:t>
            </w:r>
          </w:p>
        </w:tc>
        <w:tc>
          <w:tcPr>
            <w:tcW w:w="1159" w:type="dxa"/>
            <w:tcBorders>
              <w:top w:val="nil"/>
              <w:bottom w:val="nil"/>
              <w:right w:val="single" w:sz="4" w:space="0" w:color="auto"/>
            </w:tcBorders>
            <w:shd w:val="clear" w:color="auto" w:fill="auto"/>
            <w:noWrap/>
            <w:vAlign w:val="center"/>
            <w:hideMark/>
          </w:tcPr>
          <w:p w:rsidR="001059A5" w:rsidRPr="001059A5" w:rsidRDefault="001059A5"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1610</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ind w:firstLineChars="100" w:firstLine="160"/>
              <w:rPr>
                <w:rFonts w:asciiTheme="minorBidi" w:hAnsiTheme="minorBidi" w:cstheme="minorBidi"/>
                <w:sz w:val="16"/>
                <w:szCs w:val="16"/>
              </w:rPr>
            </w:pPr>
            <w:r w:rsidRPr="001059A5">
              <w:rPr>
                <w:rFonts w:asciiTheme="minorBidi" w:hAnsiTheme="minorBidi" w:cstheme="minorBidi"/>
                <w:sz w:val="16"/>
                <w:szCs w:val="16"/>
              </w:rPr>
              <w:t>Gaza Strip</w:t>
            </w:r>
          </w:p>
        </w:tc>
        <w:tc>
          <w:tcPr>
            <w:tcW w:w="784" w:type="dxa"/>
            <w:tcBorders>
              <w:top w:val="nil"/>
              <w:left w:val="single" w:sz="4" w:space="0" w:color="auto"/>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4.1</w:t>
            </w:r>
          </w:p>
        </w:tc>
        <w:tc>
          <w:tcPr>
            <w:tcW w:w="892" w:type="dxa"/>
            <w:gridSpan w:val="2"/>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9.3</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67.0</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19.4</w:t>
            </w:r>
          </w:p>
        </w:tc>
        <w:tc>
          <w:tcPr>
            <w:tcW w:w="709"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0.1</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sz w:val="16"/>
                <w:szCs w:val="16"/>
              </w:rPr>
            </w:pPr>
            <w:r w:rsidRPr="001059A5">
              <w:rPr>
                <w:rFonts w:asciiTheme="minorBidi" w:hAnsiTheme="minorBidi" w:cstheme="minorBidi"/>
                <w:sz w:val="16"/>
                <w:szCs w:val="16"/>
              </w:rPr>
              <w:t>8.3</w:t>
            </w:r>
          </w:p>
        </w:tc>
        <w:tc>
          <w:tcPr>
            <w:tcW w:w="848"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sz w:val="16"/>
                <w:szCs w:val="16"/>
              </w:rPr>
            </w:pPr>
            <w:r w:rsidRPr="001059A5">
              <w:rPr>
                <w:rFonts w:asciiTheme="minorBidi" w:hAnsiTheme="minorBidi" w:cstheme="minorBidi"/>
                <w:sz w:val="16"/>
                <w:szCs w:val="16"/>
              </w:rPr>
              <w:t>99.8</w:t>
            </w:r>
          </w:p>
        </w:tc>
        <w:tc>
          <w:tcPr>
            <w:tcW w:w="1159" w:type="dxa"/>
            <w:tcBorders>
              <w:top w:val="nil"/>
              <w:bottom w:val="nil"/>
              <w:right w:val="single" w:sz="4" w:space="0" w:color="auto"/>
            </w:tcBorders>
            <w:shd w:val="clear" w:color="auto" w:fill="auto"/>
            <w:noWrap/>
            <w:vAlign w:val="center"/>
            <w:hideMark/>
          </w:tcPr>
          <w:p w:rsidR="001059A5" w:rsidRPr="001059A5" w:rsidRDefault="001059A5"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1331</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rPr>
                <w:rFonts w:asciiTheme="minorBidi" w:hAnsiTheme="minorBidi" w:cstheme="minorBidi"/>
                <w:b/>
                <w:bCs/>
                <w:sz w:val="16"/>
                <w:szCs w:val="16"/>
              </w:rPr>
            </w:pPr>
            <w:r w:rsidRPr="001059A5">
              <w:rPr>
                <w:rFonts w:asciiTheme="minorBidi" w:hAnsiTheme="minorBidi" w:cstheme="minorBidi"/>
                <w:b/>
                <w:bCs/>
                <w:sz w:val="16"/>
                <w:szCs w:val="16"/>
              </w:rPr>
              <w:t>Area</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rPr>
                <w:rFonts w:asciiTheme="minorBidi" w:hAnsiTheme="minorBidi" w:cstheme="minorBidi"/>
                <w:b/>
                <w:bCs/>
                <w:sz w:val="16"/>
                <w:szCs w:val="16"/>
              </w:rPr>
            </w:pP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rPr>
                <w:rFonts w:asciiTheme="minorBidi" w:hAnsiTheme="minorBidi" w:cstheme="minorBidi"/>
                <w:b/>
                <w:bCs/>
                <w:sz w:val="16"/>
                <w:szCs w:val="16"/>
              </w:rPr>
            </w:pPr>
          </w:p>
        </w:tc>
        <w:tc>
          <w:tcPr>
            <w:tcW w:w="992" w:type="dxa"/>
            <w:tcBorders>
              <w:top w:val="nil"/>
              <w:left w:val="nil"/>
              <w:bottom w:val="nil"/>
              <w:right w:val="nil"/>
            </w:tcBorders>
            <w:shd w:val="clear" w:color="auto" w:fill="auto"/>
            <w:noWrap/>
            <w:vAlign w:val="center"/>
            <w:hideMark/>
          </w:tcPr>
          <w:p w:rsidR="00994DCA" w:rsidRPr="001059A5" w:rsidRDefault="00994DCA" w:rsidP="00AA4FE8">
            <w:pPr>
              <w:rPr>
                <w:rFonts w:asciiTheme="minorBidi" w:hAnsiTheme="minorBidi" w:cstheme="minorBidi"/>
                <w:b/>
                <w:bCs/>
                <w:sz w:val="16"/>
                <w:szCs w:val="16"/>
              </w:rPr>
            </w:pPr>
          </w:p>
        </w:tc>
        <w:tc>
          <w:tcPr>
            <w:tcW w:w="992" w:type="dxa"/>
            <w:tcBorders>
              <w:top w:val="nil"/>
              <w:left w:val="nil"/>
              <w:bottom w:val="nil"/>
              <w:right w:val="nil"/>
            </w:tcBorders>
            <w:shd w:val="clear" w:color="auto" w:fill="auto"/>
            <w:noWrap/>
            <w:vAlign w:val="center"/>
            <w:hideMark/>
          </w:tcPr>
          <w:p w:rsidR="00994DCA" w:rsidRPr="001059A5" w:rsidRDefault="00994DCA" w:rsidP="00AA4FE8">
            <w:pPr>
              <w:rPr>
                <w:rFonts w:asciiTheme="minorBidi" w:hAnsiTheme="minorBidi" w:cstheme="minorBidi"/>
                <w:b/>
                <w:bCs/>
                <w:sz w:val="16"/>
                <w:szCs w:val="16"/>
              </w:rPr>
            </w:pPr>
          </w:p>
        </w:tc>
        <w:tc>
          <w:tcPr>
            <w:tcW w:w="709" w:type="dxa"/>
            <w:tcBorders>
              <w:top w:val="nil"/>
              <w:left w:val="nil"/>
              <w:bottom w:val="nil"/>
              <w:right w:val="nil"/>
            </w:tcBorders>
            <w:shd w:val="clear" w:color="auto" w:fill="auto"/>
            <w:noWrap/>
            <w:vAlign w:val="center"/>
            <w:hideMark/>
          </w:tcPr>
          <w:p w:rsidR="00994DCA" w:rsidRPr="001059A5" w:rsidRDefault="00994DCA" w:rsidP="00AA4FE8">
            <w:pPr>
              <w:rPr>
                <w:rFonts w:asciiTheme="minorBidi" w:hAnsiTheme="minorBidi" w:cstheme="minorBidi"/>
                <w:b/>
                <w:bCs/>
                <w:sz w:val="16"/>
                <w:szCs w:val="16"/>
              </w:rPr>
            </w:pP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b/>
                <w:bCs/>
                <w:sz w:val="16"/>
                <w:szCs w:val="16"/>
              </w:rPr>
            </w:pP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sz w:val="16"/>
                <w:szCs w:val="16"/>
              </w:rPr>
            </w:pP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sz w:val="16"/>
                <w:szCs w:val="16"/>
              </w:rPr>
            </w:pPr>
          </w:p>
        </w:tc>
        <w:tc>
          <w:tcPr>
            <w:tcW w:w="1159" w:type="dxa"/>
            <w:tcBorders>
              <w:top w:val="nil"/>
              <w:left w:val="nil"/>
              <w:bottom w:val="nil"/>
              <w:right w:val="single" w:sz="4" w:space="0" w:color="auto"/>
            </w:tcBorders>
            <w:shd w:val="clear" w:color="auto" w:fill="auto"/>
            <w:vAlign w:val="center"/>
            <w:hideMark/>
          </w:tcPr>
          <w:p w:rsidR="00994DCA" w:rsidRPr="001059A5" w:rsidRDefault="00994DCA" w:rsidP="00AA4FE8">
            <w:pPr>
              <w:jc w:val="right"/>
              <w:rPr>
                <w:rFonts w:asciiTheme="minorBidi" w:hAnsiTheme="minorBidi" w:cstheme="minorBidi"/>
                <w:sz w:val="16"/>
                <w:szCs w:val="16"/>
              </w:rPr>
            </w:pPr>
            <w:r w:rsidRPr="001059A5">
              <w:rPr>
                <w:rFonts w:asciiTheme="minorBidi" w:hAnsiTheme="minorBidi" w:cstheme="minorBidi"/>
                <w:sz w:val="16"/>
                <w:szCs w:val="16"/>
              </w:rPr>
              <w:t> </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firstLineChars="100" w:firstLine="160"/>
              <w:rPr>
                <w:rFonts w:asciiTheme="minorBidi" w:hAnsiTheme="minorBidi" w:cstheme="minorBidi"/>
                <w:sz w:val="16"/>
                <w:szCs w:val="16"/>
              </w:rPr>
            </w:pPr>
            <w:r w:rsidRPr="001059A5">
              <w:rPr>
                <w:rFonts w:asciiTheme="minorBidi" w:hAnsiTheme="minorBidi" w:cstheme="minorBidi"/>
                <w:sz w:val="16"/>
                <w:szCs w:val="16"/>
              </w:rPr>
              <w:t>Urban</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4.1</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9.5</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68.4</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17.8</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0.2</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8.4</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99.7</w:t>
            </w:r>
          </w:p>
        </w:tc>
        <w:tc>
          <w:tcPr>
            <w:tcW w:w="1159" w:type="dxa"/>
            <w:tcBorders>
              <w:top w:val="nil"/>
              <w:left w:val="nil"/>
              <w:bottom w:val="nil"/>
              <w:right w:val="single" w:sz="4" w:space="0" w:color="auto"/>
            </w:tcBorders>
            <w:shd w:val="clear" w:color="auto" w:fill="auto"/>
            <w:vAlign w:val="center"/>
            <w:hideMark/>
          </w:tcPr>
          <w:p w:rsidR="00994DCA" w:rsidRPr="001059A5" w:rsidRDefault="001504F8" w:rsidP="00AA4FE8">
            <w:pPr>
              <w:jc w:val="right"/>
              <w:rPr>
                <w:rFonts w:asciiTheme="minorBidi" w:hAnsiTheme="minorBidi" w:cstheme="minorBidi"/>
                <w:color w:val="000000"/>
                <w:sz w:val="16"/>
                <w:szCs w:val="16"/>
              </w:rPr>
            </w:pPr>
            <w:r>
              <w:rPr>
                <w:rFonts w:asciiTheme="minorBidi" w:hAnsiTheme="minorBidi" w:cstheme="minorBidi"/>
                <w:color w:val="000000"/>
                <w:sz w:val="16"/>
                <w:szCs w:val="16"/>
              </w:rPr>
              <w:t>2265</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firstLineChars="100" w:firstLine="160"/>
              <w:rPr>
                <w:rFonts w:asciiTheme="minorBidi" w:hAnsiTheme="minorBidi" w:cstheme="minorBidi"/>
                <w:sz w:val="16"/>
                <w:szCs w:val="16"/>
              </w:rPr>
            </w:pPr>
            <w:r w:rsidRPr="001059A5">
              <w:rPr>
                <w:rFonts w:asciiTheme="minorBidi" w:hAnsiTheme="minorBidi" w:cstheme="minorBidi"/>
                <w:sz w:val="16"/>
                <w:szCs w:val="16"/>
              </w:rPr>
              <w:t>Rural</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1.9</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12.6</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65.8</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19.0</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0.6</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8.1</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99.5</w:t>
            </w:r>
          </w:p>
        </w:tc>
        <w:tc>
          <w:tcPr>
            <w:tcW w:w="1159" w:type="dxa"/>
            <w:tcBorders>
              <w:top w:val="nil"/>
              <w:left w:val="nil"/>
              <w:bottom w:val="nil"/>
              <w:right w:val="single" w:sz="4" w:space="0" w:color="auto"/>
            </w:tcBorders>
            <w:shd w:val="clear" w:color="auto" w:fill="auto"/>
            <w:vAlign w:val="center"/>
            <w:hideMark/>
          </w:tcPr>
          <w:p w:rsidR="00994DCA" w:rsidRPr="001059A5" w:rsidRDefault="001504F8" w:rsidP="00AA4FE8">
            <w:pPr>
              <w:jc w:val="right"/>
              <w:rPr>
                <w:rFonts w:asciiTheme="minorBidi" w:hAnsiTheme="minorBidi" w:cstheme="minorBidi"/>
                <w:color w:val="000000"/>
                <w:sz w:val="16"/>
                <w:szCs w:val="16"/>
              </w:rPr>
            </w:pPr>
            <w:r>
              <w:rPr>
                <w:rFonts w:asciiTheme="minorBidi" w:hAnsiTheme="minorBidi" w:cstheme="minorBidi"/>
                <w:color w:val="000000"/>
                <w:sz w:val="16"/>
                <w:szCs w:val="16"/>
              </w:rPr>
              <w:t>437</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firstLineChars="100" w:firstLine="160"/>
              <w:rPr>
                <w:rFonts w:asciiTheme="minorBidi" w:hAnsiTheme="minorBidi" w:cstheme="minorBidi"/>
                <w:sz w:val="16"/>
                <w:szCs w:val="16"/>
              </w:rPr>
            </w:pPr>
            <w:r w:rsidRPr="001059A5">
              <w:rPr>
                <w:rFonts w:asciiTheme="minorBidi" w:hAnsiTheme="minorBidi" w:cstheme="minorBidi"/>
                <w:sz w:val="16"/>
                <w:szCs w:val="16"/>
              </w:rPr>
              <w:t>Camp</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4.2</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8.5</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70.1</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17.2</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0.0</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8.1</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left w:val="nil"/>
              <w:bottom w:val="nil"/>
              <w:right w:val="single" w:sz="4" w:space="0" w:color="auto"/>
            </w:tcBorders>
            <w:shd w:val="clear" w:color="auto" w:fill="auto"/>
            <w:vAlign w:val="center"/>
            <w:hideMark/>
          </w:tcPr>
          <w:p w:rsidR="00994DCA" w:rsidRPr="001059A5" w:rsidRDefault="001504F8" w:rsidP="00AA4FE8">
            <w:pPr>
              <w:jc w:val="right"/>
              <w:rPr>
                <w:rFonts w:asciiTheme="minorBidi" w:hAnsiTheme="minorBidi" w:cstheme="minorBidi"/>
                <w:color w:val="000000"/>
                <w:sz w:val="16"/>
                <w:szCs w:val="16"/>
              </w:rPr>
            </w:pPr>
            <w:r>
              <w:rPr>
                <w:rFonts w:asciiTheme="minorBidi" w:hAnsiTheme="minorBidi" w:cstheme="minorBidi"/>
                <w:color w:val="000000"/>
                <w:sz w:val="16"/>
                <w:szCs w:val="16"/>
              </w:rPr>
              <w:t>240</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rPr>
                <w:rFonts w:asciiTheme="minorBidi" w:hAnsiTheme="minorBidi" w:cstheme="minorBidi"/>
                <w:b/>
                <w:bCs/>
                <w:sz w:val="16"/>
                <w:szCs w:val="16"/>
              </w:rPr>
            </w:pPr>
            <w:r w:rsidRPr="001059A5">
              <w:rPr>
                <w:rFonts w:asciiTheme="minorBidi" w:hAnsiTheme="minorBidi" w:cstheme="minorBidi"/>
                <w:b/>
                <w:bCs/>
                <w:sz w:val="16"/>
                <w:szCs w:val="16"/>
              </w:rPr>
              <w:t>Governorate</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rPr>
                <w:rFonts w:asciiTheme="minorBidi" w:hAnsiTheme="minorBidi" w:cstheme="minorBidi"/>
                <w:b/>
                <w:bCs/>
                <w:sz w:val="16"/>
                <w:szCs w:val="16"/>
              </w:rPr>
            </w:pP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rPr>
                <w:rFonts w:asciiTheme="minorBidi" w:hAnsiTheme="minorBidi" w:cstheme="minorBidi"/>
                <w:b/>
                <w:bCs/>
                <w:sz w:val="16"/>
                <w:szCs w:val="16"/>
              </w:rPr>
            </w:pPr>
          </w:p>
        </w:tc>
        <w:tc>
          <w:tcPr>
            <w:tcW w:w="992" w:type="dxa"/>
            <w:tcBorders>
              <w:top w:val="nil"/>
              <w:left w:val="nil"/>
              <w:bottom w:val="nil"/>
              <w:right w:val="nil"/>
            </w:tcBorders>
            <w:shd w:val="clear" w:color="auto" w:fill="auto"/>
            <w:noWrap/>
            <w:vAlign w:val="center"/>
            <w:hideMark/>
          </w:tcPr>
          <w:p w:rsidR="00994DCA" w:rsidRPr="001059A5" w:rsidRDefault="00994DCA" w:rsidP="00AA4FE8">
            <w:pPr>
              <w:rPr>
                <w:rFonts w:asciiTheme="minorBidi" w:hAnsiTheme="minorBidi" w:cstheme="minorBidi"/>
                <w:b/>
                <w:bCs/>
                <w:sz w:val="16"/>
                <w:szCs w:val="16"/>
              </w:rPr>
            </w:pPr>
          </w:p>
        </w:tc>
        <w:tc>
          <w:tcPr>
            <w:tcW w:w="992" w:type="dxa"/>
            <w:tcBorders>
              <w:top w:val="nil"/>
              <w:left w:val="nil"/>
              <w:bottom w:val="nil"/>
              <w:right w:val="nil"/>
            </w:tcBorders>
            <w:shd w:val="clear" w:color="auto" w:fill="auto"/>
            <w:noWrap/>
            <w:vAlign w:val="center"/>
            <w:hideMark/>
          </w:tcPr>
          <w:p w:rsidR="00994DCA" w:rsidRPr="001059A5" w:rsidRDefault="00994DCA" w:rsidP="00AA4FE8">
            <w:pPr>
              <w:rPr>
                <w:rFonts w:asciiTheme="minorBidi" w:hAnsiTheme="minorBidi" w:cstheme="minorBidi"/>
                <w:b/>
                <w:bCs/>
                <w:sz w:val="16"/>
                <w:szCs w:val="16"/>
              </w:rPr>
            </w:pPr>
          </w:p>
        </w:tc>
        <w:tc>
          <w:tcPr>
            <w:tcW w:w="709" w:type="dxa"/>
            <w:tcBorders>
              <w:top w:val="nil"/>
              <w:left w:val="nil"/>
              <w:bottom w:val="nil"/>
              <w:right w:val="nil"/>
            </w:tcBorders>
            <w:shd w:val="clear" w:color="auto" w:fill="auto"/>
            <w:noWrap/>
            <w:vAlign w:val="center"/>
            <w:hideMark/>
          </w:tcPr>
          <w:p w:rsidR="00994DCA" w:rsidRPr="001059A5" w:rsidRDefault="00994DCA" w:rsidP="00AA4FE8">
            <w:pPr>
              <w:rPr>
                <w:rFonts w:asciiTheme="minorBidi" w:hAnsiTheme="minorBidi" w:cstheme="minorBidi"/>
                <w:b/>
                <w:bCs/>
                <w:sz w:val="16"/>
                <w:szCs w:val="16"/>
              </w:rPr>
            </w:pP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b/>
                <w:bCs/>
                <w:sz w:val="16"/>
                <w:szCs w:val="16"/>
              </w:rPr>
            </w:pP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sz w:val="16"/>
                <w:szCs w:val="16"/>
              </w:rPr>
            </w:pP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sz w:val="16"/>
                <w:szCs w:val="16"/>
              </w:rPr>
            </w:pPr>
          </w:p>
        </w:tc>
        <w:tc>
          <w:tcPr>
            <w:tcW w:w="1159" w:type="dxa"/>
            <w:tcBorders>
              <w:top w:val="nil"/>
              <w:left w:val="nil"/>
              <w:bottom w:val="nil"/>
              <w:right w:val="single" w:sz="4" w:space="0" w:color="auto"/>
            </w:tcBorders>
            <w:shd w:val="clear" w:color="auto" w:fill="auto"/>
            <w:vAlign w:val="center"/>
            <w:hideMark/>
          </w:tcPr>
          <w:p w:rsidR="00994DCA" w:rsidRPr="001059A5" w:rsidRDefault="00994DCA" w:rsidP="00AA4FE8">
            <w:pPr>
              <w:jc w:val="right"/>
              <w:rPr>
                <w:rFonts w:asciiTheme="minorBidi" w:hAnsiTheme="minorBidi" w:cstheme="minorBidi"/>
                <w:sz w:val="16"/>
                <w:szCs w:val="16"/>
              </w:rPr>
            </w:pPr>
            <w:r w:rsidRPr="001059A5">
              <w:rPr>
                <w:rFonts w:asciiTheme="minorBidi" w:hAnsiTheme="minorBidi" w:cstheme="minorBidi"/>
                <w:sz w:val="16"/>
                <w:szCs w:val="16"/>
              </w:rPr>
              <w:t> </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Jenin</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4.1</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13.1</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69.1</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13.6</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0.0</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9.5</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left w:val="nil"/>
              <w:bottom w:val="nil"/>
              <w:right w:val="single" w:sz="4" w:space="0" w:color="auto"/>
            </w:tcBorders>
            <w:shd w:val="clear" w:color="auto" w:fill="auto"/>
            <w:vAlign w:val="center"/>
            <w:hideMark/>
          </w:tcPr>
          <w:p w:rsidR="00994DCA" w:rsidRPr="001059A5" w:rsidRDefault="00994DCA"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186</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Tubas</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(5.3)</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(5.4)</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(78.0)</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(11.3)</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(8.0)</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left w:val="nil"/>
              <w:bottom w:val="nil"/>
              <w:right w:val="single" w:sz="4" w:space="0" w:color="auto"/>
            </w:tcBorders>
            <w:shd w:val="clear" w:color="auto" w:fill="auto"/>
            <w:vAlign w:val="center"/>
            <w:hideMark/>
          </w:tcPr>
          <w:p w:rsidR="00994DCA" w:rsidRPr="001059A5" w:rsidRDefault="00994DCA"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25</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Tulkarm</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6.6</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11.4</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64.2</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17.8</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0.0</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10.4</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left w:val="nil"/>
              <w:bottom w:val="nil"/>
              <w:right w:val="single" w:sz="4" w:space="0" w:color="auto"/>
            </w:tcBorders>
            <w:shd w:val="clear" w:color="auto" w:fill="auto"/>
            <w:vAlign w:val="center"/>
            <w:hideMark/>
          </w:tcPr>
          <w:p w:rsidR="00994DCA" w:rsidRPr="001059A5" w:rsidRDefault="00994DCA"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71</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Nablus</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1.6</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13.2</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73.5</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11.7</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0.0</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8.0</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99.4</w:t>
            </w:r>
          </w:p>
        </w:tc>
        <w:tc>
          <w:tcPr>
            <w:tcW w:w="1159" w:type="dxa"/>
            <w:tcBorders>
              <w:top w:val="nil"/>
              <w:left w:val="nil"/>
              <w:bottom w:val="nil"/>
              <w:right w:val="single" w:sz="4" w:space="0" w:color="auto"/>
            </w:tcBorders>
            <w:shd w:val="clear" w:color="auto" w:fill="auto"/>
            <w:vAlign w:val="center"/>
            <w:hideMark/>
          </w:tcPr>
          <w:p w:rsidR="00994DCA" w:rsidRPr="001059A5" w:rsidRDefault="00994DCA"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189</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Qalqiliya</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(10.8)</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(1.5)</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(76.0)</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(11.8)</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(0.0)</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(10.4)</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left w:val="nil"/>
              <w:bottom w:val="nil"/>
              <w:right w:val="single" w:sz="4" w:space="0" w:color="auto"/>
            </w:tcBorders>
            <w:shd w:val="clear" w:color="auto" w:fill="auto"/>
            <w:vAlign w:val="center"/>
            <w:hideMark/>
          </w:tcPr>
          <w:p w:rsidR="00994DCA" w:rsidRPr="001059A5" w:rsidRDefault="00994DCA"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48</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Salfit</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(2.6)</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(79.6)</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(15.3)</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(2.6)</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(5.0)</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left w:val="nil"/>
              <w:bottom w:val="nil"/>
              <w:right w:val="single" w:sz="4" w:space="0" w:color="auto"/>
            </w:tcBorders>
            <w:shd w:val="clear" w:color="auto" w:fill="auto"/>
            <w:vAlign w:val="center"/>
            <w:hideMark/>
          </w:tcPr>
          <w:p w:rsidR="00994DCA" w:rsidRPr="001059A5" w:rsidRDefault="00994DCA"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34</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Ramallah &amp; Al-Bireh</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6.3</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11.4</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61.1</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20.2</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0.9</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10.6</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99.5</w:t>
            </w:r>
          </w:p>
        </w:tc>
        <w:tc>
          <w:tcPr>
            <w:tcW w:w="1159" w:type="dxa"/>
            <w:tcBorders>
              <w:top w:val="nil"/>
              <w:left w:val="nil"/>
              <w:bottom w:val="nil"/>
              <w:right w:val="single" w:sz="4" w:space="0" w:color="auto"/>
            </w:tcBorders>
            <w:shd w:val="clear" w:color="auto" w:fill="auto"/>
            <w:vAlign w:val="center"/>
            <w:hideMark/>
          </w:tcPr>
          <w:p w:rsidR="00994DCA" w:rsidRPr="001059A5" w:rsidRDefault="001504F8" w:rsidP="00AA4FE8">
            <w:pPr>
              <w:jc w:val="right"/>
              <w:rPr>
                <w:rFonts w:asciiTheme="minorBidi" w:hAnsiTheme="minorBidi" w:cstheme="minorBidi"/>
                <w:color w:val="000000"/>
                <w:sz w:val="16"/>
                <w:szCs w:val="16"/>
              </w:rPr>
            </w:pPr>
            <w:r>
              <w:rPr>
                <w:rFonts w:asciiTheme="minorBidi" w:hAnsiTheme="minorBidi" w:cstheme="minorBidi"/>
                <w:color w:val="000000"/>
                <w:sz w:val="16"/>
                <w:szCs w:val="16"/>
              </w:rPr>
              <w:t>190</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Jericho and Al Aghwar</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(4.9)</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(5.8)</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(76.8)</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(12.5)</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(7.9)</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left w:val="nil"/>
              <w:bottom w:val="nil"/>
              <w:right w:val="single" w:sz="4" w:space="0" w:color="auto"/>
            </w:tcBorders>
            <w:shd w:val="clear" w:color="auto" w:fill="auto"/>
            <w:vAlign w:val="center"/>
            <w:hideMark/>
          </w:tcPr>
          <w:p w:rsidR="00994DCA" w:rsidRPr="001059A5" w:rsidRDefault="001504F8" w:rsidP="00AA4FE8">
            <w:pPr>
              <w:jc w:val="right"/>
              <w:rPr>
                <w:rFonts w:asciiTheme="minorBidi" w:hAnsiTheme="minorBidi" w:cstheme="minorBidi"/>
                <w:color w:val="000000"/>
                <w:sz w:val="16"/>
                <w:szCs w:val="16"/>
              </w:rPr>
            </w:pPr>
            <w:r>
              <w:rPr>
                <w:rFonts w:asciiTheme="minorBidi" w:hAnsiTheme="minorBidi" w:cstheme="minorBidi"/>
                <w:color w:val="000000"/>
                <w:sz w:val="16"/>
                <w:szCs w:val="16"/>
              </w:rPr>
              <w:t>44</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Jerusalem</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4.1</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11.2</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70.3</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13.5</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0.9</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9.3</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98.7</w:t>
            </w:r>
          </w:p>
        </w:tc>
        <w:tc>
          <w:tcPr>
            <w:tcW w:w="1159" w:type="dxa"/>
            <w:tcBorders>
              <w:top w:val="nil"/>
              <w:left w:val="nil"/>
              <w:bottom w:val="nil"/>
              <w:right w:val="single" w:sz="4" w:space="0" w:color="auto"/>
            </w:tcBorders>
            <w:shd w:val="clear" w:color="auto" w:fill="auto"/>
            <w:vAlign w:val="center"/>
            <w:hideMark/>
          </w:tcPr>
          <w:p w:rsidR="00994DCA" w:rsidRPr="001059A5" w:rsidRDefault="001504F8" w:rsidP="00AA4FE8">
            <w:pPr>
              <w:jc w:val="right"/>
              <w:rPr>
                <w:rFonts w:asciiTheme="minorBidi" w:hAnsiTheme="minorBidi" w:cstheme="minorBidi"/>
                <w:color w:val="000000"/>
                <w:sz w:val="16"/>
                <w:szCs w:val="16"/>
              </w:rPr>
            </w:pPr>
            <w:r>
              <w:rPr>
                <w:rFonts w:asciiTheme="minorBidi" w:hAnsiTheme="minorBidi" w:cstheme="minorBidi"/>
                <w:color w:val="000000"/>
                <w:sz w:val="16"/>
                <w:szCs w:val="16"/>
              </w:rPr>
              <w:t>257</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Bethlehem</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1.9</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10.4</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70.7</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16.2</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0.7</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7.6</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99.3</w:t>
            </w:r>
          </w:p>
        </w:tc>
        <w:tc>
          <w:tcPr>
            <w:tcW w:w="1159" w:type="dxa"/>
            <w:tcBorders>
              <w:top w:val="nil"/>
              <w:left w:val="nil"/>
              <w:bottom w:val="nil"/>
              <w:right w:val="single" w:sz="4" w:space="0" w:color="auto"/>
            </w:tcBorders>
            <w:shd w:val="clear" w:color="auto" w:fill="auto"/>
            <w:vAlign w:val="center"/>
            <w:hideMark/>
          </w:tcPr>
          <w:p w:rsidR="00994DCA" w:rsidRPr="001059A5" w:rsidRDefault="00994DCA"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137</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Hebron</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1.6</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8.9</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67.3</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22.2</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0.0</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6.5</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left w:val="nil"/>
              <w:bottom w:val="nil"/>
              <w:right w:val="single" w:sz="4" w:space="0" w:color="auto"/>
            </w:tcBorders>
            <w:shd w:val="clear" w:color="auto" w:fill="auto"/>
            <w:vAlign w:val="center"/>
            <w:hideMark/>
          </w:tcPr>
          <w:p w:rsidR="00994DCA" w:rsidRPr="001059A5" w:rsidRDefault="001504F8" w:rsidP="00AA4FE8">
            <w:pPr>
              <w:jc w:val="right"/>
              <w:rPr>
                <w:rFonts w:asciiTheme="minorBidi" w:hAnsiTheme="minorBidi" w:cstheme="minorBidi"/>
                <w:color w:val="000000"/>
                <w:sz w:val="16"/>
                <w:szCs w:val="16"/>
              </w:rPr>
            </w:pPr>
            <w:r>
              <w:rPr>
                <w:rFonts w:asciiTheme="minorBidi" w:hAnsiTheme="minorBidi" w:cstheme="minorBidi"/>
                <w:color w:val="000000"/>
                <w:sz w:val="16"/>
                <w:szCs w:val="16"/>
              </w:rPr>
              <w:t>427</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North Gaza</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8.3</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11.3</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61.6</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18.8</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0.0</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11.4</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left w:val="nil"/>
              <w:bottom w:val="nil"/>
              <w:right w:val="single" w:sz="4" w:space="0" w:color="auto"/>
            </w:tcBorders>
            <w:shd w:val="clear" w:color="auto" w:fill="auto"/>
            <w:vAlign w:val="center"/>
            <w:hideMark/>
          </w:tcPr>
          <w:p w:rsidR="00994DCA" w:rsidRPr="001059A5" w:rsidRDefault="001504F8" w:rsidP="00AA4FE8">
            <w:pPr>
              <w:jc w:val="right"/>
              <w:rPr>
                <w:rFonts w:asciiTheme="minorBidi" w:hAnsiTheme="minorBidi" w:cstheme="minorBidi"/>
                <w:color w:val="000000"/>
                <w:sz w:val="16"/>
                <w:szCs w:val="16"/>
              </w:rPr>
            </w:pPr>
            <w:r>
              <w:rPr>
                <w:rFonts w:asciiTheme="minorBidi" w:hAnsiTheme="minorBidi" w:cstheme="minorBidi"/>
                <w:color w:val="000000"/>
                <w:sz w:val="16"/>
                <w:szCs w:val="16"/>
              </w:rPr>
              <w:t>258</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Gaza</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2.7</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8.5</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68.6</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20.3</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0.0</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7.1</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99.7</w:t>
            </w:r>
          </w:p>
        </w:tc>
        <w:tc>
          <w:tcPr>
            <w:tcW w:w="1159" w:type="dxa"/>
            <w:tcBorders>
              <w:top w:val="nil"/>
              <w:left w:val="nil"/>
              <w:bottom w:val="nil"/>
              <w:right w:val="single" w:sz="4" w:space="0" w:color="auto"/>
            </w:tcBorders>
            <w:shd w:val="clear" w:color="auto" w:fill="auto"/>
            <w:vAlign w:val="center"/>
            <w:hideMark/>
          </w:tcPr>
          <w:p w:rsidR="00994DCA" w:rsidRPr="001059A5" w:rsidRDefault="001504F8" w:rsidP="00AA4FE8">
            <w:pPr>
              <w:jc w:val="right"/>
              <w:rPr>
                <w:rFonts w:asciiTheme="minorBidi" w:hAnsiTheme="minorBidi" w:cstheme="minorBidi"/>
                <w:color w:val="000000"/>
                <w:sz w:val="16"/>
                <w:szCs w:val="16"/>
              </w:rPr>
            </w:pPr>
            <w:r>
              <w:rPr>
                <w:rFonts w:asciiTheme="minorBidi" w:hAnsiTheme="minorBidi" w:cstheme="minorBidi"/>
                <w:color w:val="000000"/>
                <w:sz w:val="16"/>
                <w:szCs w:val="16"/>
              </w:rPr>
              <w:t>471</w:t>
            </w:r>
          </w:p>
        </w:tc>
      </w:tr>
      <w:tr w:rsidR="00994DCA"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Deir El-Balah</w:t>
            </w:r>
          </w:p>
        </w:tc>
        <w:tc>
          <w:tcPr>
            <w:tcW w:w="784" w:type="dxa"/>
            <w:tcBorders>
              <w:top w:val="nil"/>
              <w:left w:val="single" w:sz="4" w:space="0" w:color="auto"/>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1.9</w:t>
            </w:r>
          </w:p>
        </w:tc>
        <w:tc>
          <w:tcPr>
            <w:tcW w:w="892" w:type="dxa"/>
            <w:gridSpan w:val="2"/>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9.9</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65.5</w:t>
            </w:r>
          </w:p>
        </w:tc>
        <w:tc>
          <w:tcPr>
            <w:tcW w:w="992"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22.7</w:t>
            </w:r>
          </w:p>
        </w:tc>
        <w:tc>
          <w:tcPr>
            <w:tcW w:w="709"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0.0</w:t>
            </w:r>
          </w:p>
        </w:tc>
        <w:tc>
          <w:tcPr>
            <w:tcW w:w="851" w:type="dxa"/>
            <w:tcBorders>
              <w:top w:val="nil"/>
              <w:left w:val="nil"/>
              <w:bottom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6.9</w:t>
            </w:r>
          </w:p>
        </w:tc>
        <w:tc>
          <w:tcPr>
            <w:tcW w:w="848" w:type="dxa"/>
            <w:tcBorders>
              <w:top w:val="nil"/>
              <w:left w:val="nil"/>
              <w:bottom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left w:val="nil"/>
              <w:bottom w:val="nil"/>
              <w:right w:val="single" w:sz="4" w:space="0" w:color="auto"/>
            </w:tcBorders>
            <w:shd w:val="clear" w:color="auto" w:fill="auto"/>
            <w:vAlign w:val="center"/>
            <w:hideMark/>
          </w:tcPr>
          <w:p w:rsidR="00994DCA" w:rsidRPr="001059A5" w:rsidRDefault="001504F8" w:rsidP="00AA4FE8">
            <w:pPr>
              <w:jc w:val="right"/>
              <w:rPr>
                <w:rFonts w:asciiTheme="minorBidi" w:hAnsiTheme="minorBidi" w:cstheme="minorBidi"/>
                <w:color w:val="000000"/>
                <w:sz w:val="16"/>
                <w:szCs w:val="16"/>
              </w:rPr>
            </w:pPr>
            <w:r>
              <w:rPr>
                <w:rFonts w:asciiTheme="minorBidi" w:hAnsiTheme="minorBidi" w:cstheme="minorBidi"/>
                <w:color w:val="000000"/>
                <w:sz w:val="16"/>
                <w:szCs w:val="16"/>
              </w:rPr>
              <w:t>173</w:t>
            </w:r>
          </w:p>
        </w:tc>
      </w:tr>
      <w:tr w:rsidR="00994DCA" w:rsidRPr="001059A5" w:rsidTr="00DC7EE2">
        <w:trPr>
          <w:trHeight w:val="227"/>
          <w:jc w:val="center"/>
        </w:trPr>
        <w:tc>
          <w:tcPr>
            <w:tcW w:w="1854" w:type="dxa"/>
            <w:tcBorders>
              <w:top w:val="nil"/>
              <w:left w:val="single" w:sz="4" w:space="0" w:color="auto"/>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Khan Yunis</w:t>
            </w:r>
          </w:p>
        </w:tc>
        <w:tc>
          <w:tcPr>
            <w:tcW w:w="784" w:type="dxa"/>
            <w:tcBorders>
              <w:top w:val="nil"/>
              <w:left w:val="single" w:sz="4" w:space="0" w:color="auto"/>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6.5</w:t>
            </w:r>
          </w:p>
        </w:tc>
        <w:tc>
          <w:tcPr>
            <w:tcW w:w="892" w:type="dxa"/>
            <w:gridSpan w:val="2"/>
            <w:tcBorders>
              <w:top w:val="nil"/>
              <w:left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w:t>
            </w:r>
          </w:p>
        </w:tc>
        <w:tc>
          <w:tcPr>
            <w:tcW w:w="992" w:type="dxa"/>
            <w:tcBorders>
              <w:top w:val="nil"/>
              <w:left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68.8</w:t>
            </w:r>
          </w:p>
        </w:tc>
        <w:tc>
          <w:tcPr>
            <w:tcW w:w="992" w:type="dxa"/>
            <w:tcBorders>
              <w:top w:val="nil"/>
              <w:left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14.3</w:t>
            </w:r>
          </w:p>
        </w:tc>
        <w:tc>
          <w:tcPr>
            <w:tcW w:w="709" w:type="dxa"/>
            <w:tcBorders>
              <w:top w:val="nil"/>
              <w:left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0.4</w:t>
            </w:r>
          </w:p>
        </w:tc>
        <w:tc>
          <w:tcPr>
            <w:tcW w:w="851" w:type="dxa"/>
            <w:tcBorders>
              <w:top w:val="nil"/>
              <w:left w:val="nil"/>
              <w:right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left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10.1</w:t>
            </w:r>
          </w:p>
        </w:tc>
        <w:tc>
          <w:tcPr>
            <w:tcW w:w="848" w:type="dxa"/>
            <w:tcBorders>
              <w:top w:val="nil"/>
              <w:left w:val="nil"/>
              <w:right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99.6</w:t>
            </w:r>
          </w:p>
        </w:tc>
        <w:tc>
          <w:tcPr>
            <w:tcW w:w="1159" w:type="dxa"/>
            <w:tcBorders>
              <w:top w:val="nil"/>
              <w:left w:val="nil"/>
              <w:right w:val="single" w:sz="4" w:space="0" w:color="auto"/>
            </w:tcBorders>
            <w:shd w:val="clear" w:color="auto" w:fill="auto"/>
            <w:vAlign w:val="center"/>
            <w:hideMark/>
          </w:tcPr>
          <w:p w:rsidR="00994DCA" w:rsidRPr="001059A5" w:rsidRDefault="001504F8" w:rsidP="00AA4FE8">
            <w:pPr>
              <w:jc w:val="right"/>
              <w:rPr>
                <w:rFonts w:asciiTheme="minorBidi" w:hAnsiTheme="minorBidi" w:cstheme="minorBidi"/>
                <w:color w:val="000000"/>
                <w:sz w:val="16"/>
                <w:szCs w:val="16"/>
              </w:rPr>
            </w:pPr>
            <w:r>
              <w:rPr>
                <w:rFonts w:asciiTheme="minorBidi" w:hAnsiTheme="minorBidi" w:cstheme="minorBidi"/>
                <w:color w:val="000000"/>
                <w:sz w:val="16"/>
                <w:szCs w:val="16"/>
              </w:rPr>
              <w:t>255</w:t>
            </w:r>
          </w:p>
        </w:tc>
      </w:tr>
      <w:tr w:rsidR="00994DCA" w:rsidRPr="001059A5" w:rsidTr="00DC7EE2">
        <w:trPr>
          <w:trHeight w:val="227"/>
          <w:jc w:val="center"/>
        </w:trPr>
        <w:tc>
          <w:tcPr>
            <w:tcW w:w="1854" w:type="dxa"/>
            <w:tcBorders>
              <w:top w:val="nil"/>
              <w:left w:val="single" w:sz="4" w:space="0" w:color="auto"/>
              <w:right w:val="single" w:sz="4" w:space="0" w:color="auto"/>
            </w:tcBorders>
            <w:shd w:val="clear" w:color="auto" w:fill="auto"/>
            <w:noWrap/>
            <w:vAlign w:val="center"/>
            <w:hideMark/>
          </w:tcPr>
          <w:p w:rsidR="00994DCA" w:rsidRPr="001059A5" w:rsidRDefault="00994DCA" w:rsidP="00AA4FE8">
            <w:pPr>
              <w:ind w:left="142" w:firstLineChars="11" w:firstLine="18"/>
              <w:rPr>
                <w:rFonts w:asciiTheme="minorBidi" w:hAnsiTheme="minorBidi" w:cstheme="minorBidi"/>
                <w:sz w:val="16"/>
                <w:szCs w:val="16"/>
              </w:rPr>
            </w:pPr>
            <w:r w:rsidRPr="001059A5">
              <w:rPr>
                <w:rFonts w:asciiTheme="minorBidi" w:hAnsiTheme="minorBidi" w:cstheme="minorBidi"/>
                <w:sz w:val="16"/>
                <w:szCs w:val="16"/>
              </w:rPr>
              <w:t>Rafah</w:t>
            </w:r>
          </w:p>
        </w:tc>
        <w:tc>
          <w:tcPr>
            <w:tcW w:w="784" w:type="dxa"/>
            <w:tcBorders>
              <w:top w:val="nil"/>
              <w:left w:val="single" w:sz="4" w:space="0" w:color="auto"/>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0.6</w:t>
            </w:r>
          </w:p>
        </w:tc>
        <w:tc>
          <w:tcPr>
            <w:tcW w:w="892" w:type="dxa"/>
            <w:gridSpan w:val="2"/>
            <w:tcBorders>
              <w:top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7.3</w:t>
            </w:r>
          </w:p>
        </w:tc>
        <w:tc>
          <w:tcPr>
            <w:tcW w:w="992" w:type="dxa"/>
            <w:tcBorders>
              <w:top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69.7</w:t>
            </w:r>
          </w:p>
        </w:tc>
        <w:tc>
          <w:tcPr>
            <w:tcW w:w="992" w:type="dxa"/>
            <w:tcBorders>
              <w:top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22.3</w:t>
            </w:r>
          </w:p>
        </w:tc>
        <w:tc>
          <w:tcPr>
            <w:tcW w:w="709" w:type="dxa"/>
            <w:tcBorders>
              <w:top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0.0</w:t>
            </w:r>
          </w:p>
        </w:tc>
        <w:tc>
          <w:tcPr>
            <w:tcW w:w="851" w:type="dxa"/>
            <w:tcBorders>
              <w:top w:val="nil"/>
            </w:tcBorders>
            <w:shd w:val="clear" w:color="auto" w:fill="auto"/>
            <w:noWrap/>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5.4</w:t>
            </w:r>
          </w:p>
        </w:tc>
        <w:tc>
          <w:tcPr>
            <w:tcW w:w="848" w:type="dxa"/>
            <w:tcBorders>
              <w:top w:val="nil"/>
            </w:tcBorders>
            <w:shd w:val="clear" w:color="auto" w:fill="auto"/>
            <w:vAlign w:val="center"/>
            <w:hideMark/>
          </w:tcPr>
          <w:p w:rsidR="00994DCA" w:rsidRPr="001059A5" w:rsidRDefault="00994DCA" w:rsidP="00AA4FE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right w:val="single" w:sz="4" w:space="0" w:color="auto"/>
            </w:tcBorders>
            <w:shd w:val="clear" w:color="auto" w:fill="auto"/>
            <w:vAlign w:val="center"/>
            <w:hideMark/>
          </w:tcPr>
          <w:p w:rsidR="00994DCA" w:rsidRPr="001059A5" w:rsidRDefault="001504F8" w:rsidP="00AA4FE8">
            <w:pPr>
              <w:jc w:val="right"/>
              <w:rPr>
                <w:rFonts w:asciiTheme="minorBidi" w:hAnsiTheme="minorBidi" w:cstheme="minorBidi"/>
                <w:color w:val="000000"/>
                <w:sz w:val="16"/>
                <w:szCs w:val="16"/>
              </w:rPr>
            </w:pPr>
            <w:r>
              <w:rPr>
                <w:rFonts w:asciiTheme="minorBidi" w:hAnsiTheme="minorBidi" w:cstheme="minorBidi"/>
                <w:color w:val="000000"/>
                <w:sz w:val="16"/>
                <w:szCs w:val="16"/>
              </w:rPr>
              <w:t>178</w:t>
            </w:r>
          </w:p>
        </w:tc>
      </w:tr>
      <w:tr w:rsidR="00B156EF" w:rsidRPr="001059A5" w:rsidTr="00DC7EE2">
        <w:trPr>
          <w:trHeight w:val="227"/>
          <w:jc w:val="center"/>
        </w:trPr>
        <w:tc>
          <w:tcPr>
            <w:tcW w:w="1854" w:type="dxa"/>
            <w:tcBorders>
              <w:left w:val="single" w:sz="4" w:space="0" w:color="auto"/>
              <w:bottom w:val="nil"/>
              <w:right w:val="single" w:sz="4" w:space="0" w:color="auto"/>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r w:rsidRPr="001059A5">
              <w:rPr>
                <w:rFonts w:asciiTheme="minorBidi" w:hAnsiTheme="minorBidi" w:cstheme="minorBidi"/>
                <w:b/>
                <w:bCs/>
                <w:sz w:val="16"/>
                <w:szCs w:val="16"/>
              </w:rPr>
              <w:t>Mother's age at birth</w:t>
            </w:r>
          </w:p>
        </w:tc>
        <w:tc>
          <w:tcPr>
            <w:tcW w:w="825" w:type="dxa"/>
            <w:gridSpan w:val="2"/>
            <w:tcBorders>
              <w:left w:val="single" w:sz="4" w:space="0" w:color="auto"/>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851" w:type="dxa"/>
            <w:tcBorders>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992" w:type="dxa"/>
            <w:tcBorders>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992" w:type="dxa"/>
            <w:tcBorders>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709" w:type="dxa"/>
            <w:tcBorders>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851" w:type="dxa"/>
            <w:tcBorders>
              <w:left w:val="nil"/>
              <w:bottom w:val="nil"/>
              <w:right w:val="nil"/>
            </w:tcBorders>
            <w:shd w:val="clear" w:color="auto" w:fill="auto"/>
            <w:noWrap/>
            <w:vAlign w:val="center"/>
            <w:hideMark/>
          </w:tcPr>
          <w:p w:rsidR="001059A5" w:rsidRPr="001059A5" w:rsidRDefault="001059A5" w:rsidP="001059A5">
            <w:pPr>
              <w:jc w:val="right"/>
              <w:rPr>
                <w:rFonts w:asciiTheme="minorBidi" w:hAnsiTheme="minorBidi" w:cstheme="minorBidi"/>
                <w:b/>
                <w:bCs/>
                <w:sz w:val="16"/>
                <w:szCs w:val="16"/>
              </w:rPr>
            </w:pPr>
          </w:p>
        </w:tc>
        <w:tc>
          <w:tcPr>
            <w:tcW w:w="766" w:type="dxa"/>
            <w:tcBorders>
              <w:left w:val="nil"/>
              <w:bottom w:val="nil"/>
              <w:right w:val="nil"/>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p>
        </w:tc>
        <w:tc>
          <w:tcPr>
            <w:tcW w:w="848" w:type="dxa"/>
            <w:tcBorders>
              <w:left w:val="nil"/>
              <w:bottom w:val="nil"/>
              <w:right w:val="nil"/>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p>
        </w:tc>
        <w:tc>
          <w:tcPr>
            <w:tcW w:w="1159" w:type="dxa"/>
            <w:tcBorders>
              <w:left w:val="nil"/>
              <w:bottom w:val="nil"/>
              <w:right w:val="single" w:sz="4" w:space="0" w:color="auto"/>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r w:rsidRPr="001059A5">
              <w:rPr>
                <w:rFonts w:asciiTheme="minorBidi" w:hAnsiTheme="minorBidi" w:cstheme="minorBidi"/>
                <w:sz w:val="16"/>
                <w:szCs w:val="16"/>
              </w:rPr>
              <w:t> </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683FDC">
            <w:pPr>
              <w:rPr>
                <w:rFonts w:asciiTheme="minorBidi" w:hAnsiTheme="minorBidi" w:cstheme="minorBidi"/>
                <w:sz w:val="16"/>
                <w:szCs w:val="16"/>
              </w:rPr>
            </w:pPr>
            <w:r w:rsidRPr="001059A5">
              <w:rPr>
                <w:rFonts w:asciiTheme="minorBidi" w:hAnsiTheme="minorBidi" w:cstheme="minorBidi"/>
                <w:sz w:val="16"/>
                <w:szCs w:val="16"/>
              </w:rPr>
              <w:t>Less than 20 years</w:t>
            </w:r>
          </w:p>
        </w:tc>
        <w:tc>
          <w:tcPr>
            <w:tcW w:w="825" w:type="dxa"/>
            <w:gridSpan w:val="2"/>
            <w:tcBorders>
              <w:top w:val="nil"/>
              <w:left w:val="single" w:sz="4" w:space="0" w:color="auto"/>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4.0</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10.4</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69.1</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16.3</w:t>
            </w:r>
          </w:p>
        </w:tc>
        <w:tc>
          <w:tcPr>
            <w:tcW w:w="709"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0.2</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8.6</w:t>
            </w:r>
          </w:p>
        </w:tc>
        <w:tc>
          <w:tcPr>
            <w:tcW w:w="848"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99.6</w:t>
            </w:r>
          </w:p>
        </w:tc>
        <w:tc>
          <w:tcPr>
            <w:tcW w:w="1159" w:type="dxa"/>
            <w:tcBorders>
              <w:top w:val="nil"/>
              <w:bottom w:val="nil"/>
              <w:right w:val="single" w:sz="4" w:space="0" w:color="auto"/>
            </w:tcBorders>
            <w:shd w:val="clear" w:color="auto" w:fill="auto"/>
            <w:noWrap/>
            <w:vAlign w:val="center"/>
            <w:hideMark/>
          </w:tcPr>
          <w:p w:rsidR="001059A5" w:rsidRPr="001059A5" w:rsidRDefault="001059A5"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1620</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ind w:firstLineChars="100" w:firstLine="160"/>
              <w:rPr>
                <w:rFonts w:asciiTheme="minorBidi" w:hAnsiTheme="minorBidi" w:cstheme="minorBidi"/>
                <w:sz w:val="16"/>
                <w:szCs w:val="16"/>
              </w:rPr>
            </w:pPr>
            <w:r w:rsidRPr="001059A5">
              <w:rPr>
                <w:rFonts w:asciiTheme="minorBidi" w:hAnsiTheme="minorBidi" w:cstheme="minorBidi"/>
                <w:sz w:val="16"/>
                <w:szCs w:val="16"/>
              </w:rPr>
              <w:t>20-34 years</w:t>
            </w:r>
          </w:p>
        </w:tc>
        <w:tc>
          <w:tcPr>
            <w:tcW w:w="825" w:type="dxa"/>
            <w:gridSpan w:val="2"/>
            <w:tcBorders>
              <w:top w:val="nil"/>
              <w:left w:val="single" w:sz="4" w:space="0" w:color="auto"/>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3.5</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9.2</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67.5</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19.5</w:t>
            </w:r>
          </w:p>
        </w:tc>
        <w:tc>
          <w:tcPr>
            <w:tcW w:w="709"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0.2</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7.9</w:t>
            </w:r>
          </w:p>
        </w:tc>
        <w:tc>
          <w:tcPr>
            <w:tcW w:w="848"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99.8</w:t>
            </w:r>
          </w:p>
        </w:tc>
        <w:tc>
          <w:tcPr>
            <w:tcW w:w="1159" w:type="dxa"/>
            <w:tcBorders>
              <w:top w:val="nil"/>
              <w:bottom w:val="nil"/>
              <w:right w:val="single" w:sz="4" w:space="0" w:color="auto"/>
            </w:tcBorders>
            <w:shd w:val="clear" w:color="auto" w:fill="auto"/>
            <w:noWrap/>
            <w:vAlign w:val="center"/>
            <w:hideMark/>
          </w:tcPr>
          <w:p w:rsidR="001059A5" w:rsidRPr="001059A5" w:rsidRDefault="001059A5"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1270</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ind w:firstLineChars="100" w:firstLine="160"/>
              <w:rPr>
                <w:rFonts w:asciiTheme="minorBidi" w:hAnsiTheme="minorBidi" w:cstheme="minorBidi"/>
                <w:sz w:val="16"/>
                <w:szCs w:val="16"/>
              </w:rPr>
            </w:pPr>
            <w:r w:rsidRPr="001059A5">
              <w:rPr>
                <w:rFonts w:asciiTheme="minorBidi" w:hAnsiTheme="minorBidi" w:cstheme="minorBidi"/>
                <w:sz w:val="16"/>
                <w:szCs w:val="16"/>
              </w:rPr>
              <w:t>35-49 years</w:t>
            </w:r>
          </w:p>
        </w:tc>
        <w:tc>
          <w:tcPr>
            <w:tcW w:w="825" w:type="dxa"/>
            <w:gridSpan w:val="2"/>
            <w:tcBorders>
              <w:top w:val="nil"/>
              <w:left w:val="single" w:sz="4" w:space="0" w:color="auto"/>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1.8</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9.4</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56.4</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32.4</w:t>
            </w:r>
          </w:p>
        </w:tc>
        <w:tc>
          <w:tcPr>
            <w:tcW w:w="709"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0.0</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6.4</w:t>
            </w:r>
          </w:p>
        </w:tc>
        <w:tc>
          <w:tcPr>
            <w:tcW w:w="848"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bottom w:val="nil"/>
              <w:right w:val="single" w:sz="4" w:space="0" w:color="auto"/>
            </w:tcBorders>
            <w:shd w:val="clear" w:color="auto" w:fill="auto"/>
            <w:noWrap/>
            <w:vAlign w:val="center"/>
            <w:hideMark/>
          </w:tcPr>
          <w:p w:rsidR="001059A5" w:rsidRPr="001059A5" w:rsidRDefault="001504F8" w:rsidP="001059A5">
            <w:pPr>
              <w:jc w:val="right"/>
              <w:rPr>
                <w:rFonts w:asciiTheme="minorBidi" w:hAnsiTheme="minorBidi" w:cstheme="minorBidi"/>
                <w:color w:val="000000"/>
                <w:sz w:val="16"/>
                <w:szCs w:val="16"/>
              </w:rPr>
            </w:pPr>
            <w:r>
              <w:rPr>
                <w:rFonts w:asciiTheme="minorBidi" w:hAnsiTheme="minorBidi" w:cstheme="minorBidi"/>
                <w:color w:val="000000"/>
                <w:sz w:val="16"/>
                <w:szCs w:val="16"/>
              </w:rPr>
              <w:t>50</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r w:rsidRPr="001059A5">
              <w:rPr>
                <w:rFonts w:asciiTheme="minorBidi" w:hAnsiTheme="minorBidi" w:cstheme="minorBidi"/>
                <w:b/>
                <w:bCs/>
                <w:sz w:val="16"/>
                <w:szCs w:val="16"/>
              </w:rPr>
              <w:t>Birth order</w:t>
            </w:r>
          </w:p>
        </w:tc>
        <w:tc>
          <w:tcPr>
            <w:tcW w:w="825" w:type="dxa"/>
            <w:gridSpan w:val="2"/>
            <w:tcBorders>
              <w:top w:val="nil"/>
              <w:left w:val="single" w:sz="4" w:space="0" w:color="auto"/>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851" w:type="dxa"/>
            <w:tcBorders>
              <w:top w:val="nil"/>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992" w:type="dxa"/>
            <w:tcBorders>
              <w:top w:val="nil"/>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992" w:type="dxa"/>
            <w:tcBorders>
              <w:top w:val="nil"/>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709" w:type="dxa"/>
            <w:tcBorders>
              <w:top w:val="nil"/>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851" w:type="dxa"/>
            <w:tcBorders>
              <w:top w:val="nil"/>
              <w:left w:val="nil"/>
              <w:bottom w:val="nil"/>
              <w:right w:val="nil"/>
            </w:tcBorders>
            <w:shd w:val="clear" w:color="auto" w:fill="auto"/>
            <w:noWrap/>
            <w:vAlign w:val="center"/>
            <w:hideMark/>
          </w:tcPr>
          <w:p w:rsidR="001059A5" w:rsidRPr="001059A5" w:rsidRDefault="001059A5" w:rsidP="001059A5">
            <w:pPr>
              <w:jc w:val="right"/>
              <w:rPr>
                <w:rFonts w:asciiTheme="minorBidi" w:hAnsiTheme="minorBidi" w:cstheme="minorBidi"/>
                <w:b/>
                <w:bCs/>
                <w:sz w:val="16"/>
                <w:szCs w:val="16"/>
              </w:rPr>
            </w:pPr>
          </w:p>
        </w:tc>
        <w:tc>
          <w:tcPr>
            <w:tcW w:w="766" w:type="dxa"/>
            <w:tcBorders>
              <w:top w:val="nil"/>
              <w:left w:val="nil"/>
              <w:bottom w:val="nil"/>
              <w:right w:val="nil"/>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p>
        </w:tc>
        <w:tc>
          <w:tcPr>
            <w:tcW w:w="848" w:type="dxa"/>
            <w:tcBorders>
              <w:top w:val="nil"/>
              <w:left w:val="nil"/>
              <w:bottom w:val="nil"/>
              <w:right w:val="nil"/>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p>
        </w:tc>
        <w:tc>
          <w:tcPr>
            <w:tcW w:w="1159" w:type="dxa"/>
            <w:tcBorders>
              <w:top w:val="nil"/>
              <w:left w:val="nil"/>
              <w:bottom w:val="nil"/>
              <w:right w:val="single" w:sz="4" w:space="0" w:color="auto"/>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r w:rsidRPr="001059A5">
              <w:rPr>
                <w:rFonts w:asciiTheme="minorBidi" w:hAnsiTheme="minorBidi" w:cstheme="minorBidi"/>
                <w:sz w:val="16"/>
                <w:szCs w:val="16"/>
              </w:rPr>
              <w:t> </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ind w:firstLineChars="100" w:firstLine="160"/>
              <w:rPr>
                <w:rFonts w:asciiTheme="minorBidi" w:hAnsiTheme="minorBidi" w:cstheme="minorBidi"/>
                <w:sz w:val="16"/>
                <w:szCs w:val="16"/>
              </w:rPr>
            </w:pPr>
            <w:r w:rsidRPr="001059A5">
              <w:rPr>
                <w:rFonts w:asciiTheme="minorBidi" w:hAnsiTheme="minorBidi" w:cstheme="minorBidi"/>
                <w:sz w:val="16"/>
                <w:szCs w:val="16"/>
              </w:rPr>
              <w:t>1</w:t>
            </w:r>
          </w:p>
        </w:tc>
        <w:tc>
          <w:tcPr>
            <w:tcW w:w="825" w:type="dxa"/>
            <w:gridSpan w:val="2"/>
            <w:tcBorders>
              <w:top w:val="nil"/>
              <w:left w:val="single" w:sz="4" w:space="0" w:color="auto"/>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4.4</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13.2</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72.8</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9.3</w:t>
            </w:r>
          </w:p>
        </w:tc>
        <w:tc>
          <w:tcPr>
            <w:tcW w:w="709"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0.3</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9.9</w:t>
            </w:r>
          </w:p>
        </w:tc>
        <w:tc>
          <w:tcPr>
            <w:tcW w:w="848"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99.3</w:t>
            </w:r>
          </w:p>
        </w:tc>
        <w:tc>
          <w:tcPr>
            <w:tcW w:w="1159" w:type="dxa"/>
            <w:tcBorders>
              <w:top w:val="nil"/>
              <w:bottom w:val="nil"/>
              <w:right w:val="single" w:sz="4" w:space="0" w:color="auto"/>
            </w:tcBorders>
            <w:shd w:val="clear" w:color="auto" w:fill="auto"/>
            <w:noWrap/>
            <w:vAlign w:val="center"/>
            <w:hideMark/>
          </w:tcPr>
          <w:p w:rsidR="001059A5" w:rsidRPr="001059A5" w:rsidRDefault="001504F8" w:rsidP="001059A5">
            <w:pPr>
              <w:jc w:val="right"/>
              <w:rPr>
                <w:rFonts w:asciiTheme="minorBidi" w:hAnsiTheme="minorBidi" w:cstheme="minorBidi"/>
                <w:color w:val="000000"/>
                <w:sz w:val="16"/>
                <w:szCs w:val="16"/>
              </w:rPr>
            </w:pPr>
            <w:r>
              <w:rPr>
                <w:rFonts w:asciiTheme="minorBidi" w:hAnsiTheme="minorBidi" w:cstheme="minorBidi"/>
                <w:color w:val="000000"/>
                <w:sz w:val="16"/>
                <w:szCs w:val="16"/>
              </w:rPr>
              <w:t>641</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ind w:firstLineChars="100" w:firstLine="160"/>
              <w:rPr>
                <w:rFonts w:asciiTheme="minorBidi" w:hAnsiTheme="minorBidi" w:cstheme="minorBidi"/>
                <w:sz w:val="16"/>
                <w:szCs w:val="16"/>
              </w:rPr>
            </w:pPr>
            <w:r w:rsidRPr="001059A5">
              <w:rPr>
                <w:rFonts w:asciiTheme="minorBidi" w:hAnsiTheme="minorBidi" w:cstheme="minorBidi"/>
                <w:sz w:val="16"/>
                <w:szCs w:val="16"/>
              </w:rPr>
              <w:t>2-3</w:t>
            </w:r>
          </w:p>
        </w:tc>
        <w:tc>
          <w:tcPr>
            <w:tcW w:w="825" w:type="dxa"/>
            <w:gridSpan w:val="2"/>
            <w:tcBorders>
              <w:top w:val="nil"/>
              <w:left w:val="single" w:sz="4" w:space="0" w:color="auto"/>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3.8</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8.8</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70.0</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17.2</w:t>
            </w:r>
          </w:p>
        </w:tc>
        <w:tc>
          <w:tcPr>
            <w:tcW w:w="709"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0.3</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8.1</w:t>
            </w:r>
          </w:p>
        </w:tc>
        <w:tc>
          <w:tcPr>
            <w:tcW w:w="848"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99.6</w:t>
            </w:r>
          </w:p>
        </w:tc>
        <w:tc>
          <w:tcPr>
            <w:tcW w:w="1159" w:type="dxa"/>
            <w:tcBorders>
              <w:top w:val="nil"/>
              <w:bottom w:val="nil"/>
              <w:right w:val="single" w:sz="4" w:space="0" w:color="auto"/>
            </w:tcBorders>
            <w:shd w:val="clear" w:color="auto" w:fill="auto"/>
            <w:noWrap/>
            <w:vAlign w:val="center"/>
            <w:hideMark/>
          </w:tcPr>
          <w:p w:rsidR="001059A5" w:rsidRPr="001059A5" w:rsidRDefault="001059A5"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1142</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ind w:firstLineChars="100" w:firstLine="160"/>
              <w:rPr>
                <w:rFonts w:asciiTheme="minorBidi" w:hAnsiTheme="minorBidi" w:cstheme="minorBidi"/>
                <w:sz w:val="16"/>
                <w:szCs w:val="16"/>
              </w:rPr>
            </w:pPr>
            <w:r w:rsidRPr="001059A5">
              <w:rPr>
                <w:rFonts w:asciiTheme="minorBidi" w:hAnsiTheme="minorBidi" w:cstheme="minorBidi"/>
                <w:sz w:val="16"/>
                <w:szCs w:val="16"/>
              </w:rPr>
              <w:t>4-5</w:t>
            </w:r>
          </w:p>
        </w:tc>
        <w:tc>
          <w:tcPr>
            <w:tcW w:w="825" w:type="dxa"/>
            <w:gridSpan w:val="2"/>
            <w:tcBorders>
              <w:top w:val="nil"/>
              <w:left w:val="single" w:sz="4" w:space="0" w:color="auto"/>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2.1</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9.2</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67.3</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21.2</w:t>
            </w:r>
          </w:p>
        </w:tc>
        <w:tc>
          <w:tcPr>
            <w:tcW w:w="709"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0.1</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7.0</w:t>
            </w:r>
          </w:p>
        </w:tc>
        <w:tc>
          <w:tcPr>
            <w:tcW w:w="848"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bottom w:val="nil"/>
              <w:right w:val="single" w:sz="4" w:space="0" w:color="auto"/>
            </w:tcBorders>
            <w:shd w:val="clear" w:color="auto" w:fill="auto"/>
            <w:noWrap/>
            <w:vAlign w:val="center"/>
            <w:hideMark/>
          </w:tcPr>
          <w:p w:rsidR="001059A5" w:rsidRPr="001059A5" w:rsidRDefault="001059A5"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683</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ind w:firstLineChars="100" w:firstLine="160"/>
              <w:rPr>
                <w:rFonts w:asciiTheme="minorBidi" w:hAnsiTheme="minorBidi" w:cstheme="minorBidi"/>
                <w:sz w:val="16"/>
                <w:szCs w:val="16"/>
              </w:rPr>
            </w:pPr>
            <w:r w:rsidRPr="001059A5">
              <w:rPr>
                <w:rFonts w:asciiTheme="minorBidi" w:hAnsiTheme="minorBidi" w:cstheme="minorBidi"/>
                <w:sz w:val="16"/>
                <w:szCs w:val="16"/>
              </w:rPr>
              <w:t>6+</w:t>
            </w:r>
          </w:p>
        </w:tc>
        <w:tc>
          <w:tcPr>
            <w:tcW w:w="825" w:type="dxa"/>
            <w:gridSpan w:val="2"/>
            <w:tcBorders>
              <w:top w:val="nil"/>
              <w:left w:val="single" w:sz="4" w:space="0" w:color="auto"/>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5.3</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8.9</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58.8</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26.8</w:t>
            </w:r>
          </w:p>
        </w:tc>
        <w:tc>
          <w:tcPr>
            <w:tcW w:w="709"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0.2</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766"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8.7</w:t>
            </w:r>
          </w:p>
        </w:tc>
        <w:tc>
          <w:tcPr>
            <w:tcW w:w="848"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100.0</w:t>
            </w:r>
          </w:p>
        </w:tc>
        <w:tc>
          <w:tcPr>
            <w:tcW w:w="1159" w:type="dxa"/>
            <w:tcBorders>
              <w:top w:val="nil"/>
              <w:bottom w:val="nil"/>
              <w:right w:val="single" w:sz="4" w:space="0" w:color="auto"/>
            </w:tcBorders>
            <w:shd w:val="clear" w:color="auto" w:fill="auto"/>
            <w:noWrap/>
            <w:vAlign w:val="center"/>
            <w:hideMark/>
          </w:tcPr>
          <w:p w:rsidR="001059A5" w:rsidRPr="001059A5" w:rsidRDefault="001059A5" w:rsidP="001504F8">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474</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r w:rsidRPr="001059A5">
              <w:rPr>
                <w:rFonts w:asciiTheme="minorBidi" w:hAnsiTheme="minorBidi" w:cstheme="minorBidi"/>
                <w:b/>
                <w:bCs/>
                <w:sz w:val="16"/>
                <w:szCs w:val="16"/>
              </w:rPr>
              <w:t>Mother’s education</w:t>
            </w:r>
          </w:p>
        </w:tc>
        <w:tc>
          <w:tcPr>
            <w:tcW w:w="825" w:type="dxa"/>
            <w:gridSpan w:val="2"/>
            <w:tcBorders>
              <w:top w:val="nil"/>
              <w:left w:val="single" w:sz="4" w:space="0" w:color="auto"/>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851" w:type="dxa"/>
            <w:tcBorders>
              <w:top w:val="nil"/>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992" w:type="dxa"/>
            <w:tcBorders>
              <w:top w:val="nil"/>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992" w:type="dxa"/>
            <w:tcBorders>
              <w:top w:val="nil"/>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709" w:type="dxa"/>
            <w:tcBorders>
              <w:top w:val="nil"/>
              <w:left w:val="nil"/>
              <w:bottom w:val="nil"/>
              <w:right w:val="nil"/>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p>
        </w:tc>
        <w:tc>
          <w:tcPr>
            <w:tcW w:w="851" w:type="dxa"/>
            <w:tcBorders>
              <w:top w:val="nil"/>
              <w:left w:val="nil"/>
              <w:bottom w:val="nil"/>
              <w:right w:val="nil"/>
            </w:tcBorders>
            <w:shd w:val="clear" w:color="auto" w:fill="auto"/>
            <w:noWrap/>
            <w:vAlign w:val="center"/>
            <w:hideMark/>
          </w:tcPr>
          <w:p w:rsidR="001059A5" w:rsidRPr="001059A5" w:rsidRDefault="001059A5" w:rsidP="001059A5">
            <w:pPr>
              <w:jc w:val="right"/>
              <w:rPr>
                <w:rFonts w:asciiTheme="minorBidi" w:hAnsiTheme="minorBidi" w:cstheme="minorBidi"/>
                <w:b/>
                <w:bCs/>
                <w:sz w:val="16"/>
                <w:szCs w:val="16"/>
              </w:rPr>
            </w:pPr>
          </w:p>
        </w:tc>
        <w:tc>
          <w:tcPr>
            <w:tcW w:w="766" w:type="dxa"/>
            <w:tcBorders>
              <w:top w:val="nil"/>
              <w:left w:val="nil"/>
              <w:bottom w:val="nil"/>
              <w:right w:val="nil"/>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p>
        </w:tc>
        <w:tc>
          <w:tcPr>
            <w:tcW w:w="848" w:type="dxa"/>
            <w:tcBorders>
              <w:top w:val="nil"/>
              <w:left w:val="nil"/>
              <w:bottom w:val="nil"/>
              <w:right w:val="nil"/>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p>
        </w:tc>
        <w:tc>
          <w:tcPr>
            <w:tcW w:w="1159" w:type="dxa"/>
            <w:tcBorders>
              <w:top w:val="nil"/>
              <w:left w:val="nil"/>
              <w:bottom w:val="nil"/>
              <w:right w:val="single" w:sz="4" w:space="0" w:color="auto"/>
            </w:tcBorders>
            <w:shd w:val="clear" w:color="auto" w:fill="auto"/>
            <w:vAlign w:val="center"/>
            <w:hideMark/>
          </w:tcPr>
          <w:p w:rsidR="001059A5" w:rsidRPr="001059A5" w:rsidRDefault="001059A5" w:rsidP="001059A5">
            <w:pPr>
              <w:jc w:val="right"/>
              <w:rPr>
                <w:rFonts w:asciiTheme="minorBidi" w:hAnsiTheme="minorBidi" w:cstheme="minorBidi"/>
                <w:sz w:val="16"/>
                <w:szCs w:val="16"/>
              </w:rPr>
            </w:pPr>
            <w:r w:rsidRPr="001059A5">
              <w:rPr>
                <w:rFonts w:asciiTheme="minorBidi" w:hAnsiTheme="minorBidi" w:cstheme="minorBidi"/>
                <w:sz w:val="16"/>
                <w:szCs w:val="16"/>
              </w:rPr>
              <w:t> </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ind w:firstLineChars="100" w:firstLine="160"/>
              <w:rPr>
                <w:rFonts w:asciiTheme="minorBidi" w:hAnsiTheme="minorBidi" w:cstheme="minorBidi"/>
                <w:sz w:val="16"/>
                <w:szCs w:val="16"/>
              </w:rPr>
            </w:pPr>
            <w:r w:rsidRPr="001059A5">
              <w:rPr>
                <w:rFonts w:asciiTheme="minorBidi" w:hAnsiTheme="minorBidi" w:cstheme="minorBidi"/>
                <w:sz w:val="16"/>
                <w:szCs w:val="16"/>
              </w:rPr>
              <w:t>None</w:t>
            </w:r>
          </w:p>
        </w:tc>
        <w:tc>
          <w:tcPr>
            <w:tcW w:w="825" w:type="dxa"/>
            <w:gridSpan w:val="2"/>
            <w:tcBorders>
              <w:top w:val="nil"/>
              <w:left w:val="single" w:sz="4" w:space="0" w:color="auto"/>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w:t>
            </w:r>
          </w:p>
        </w:tc>
        <w:tc>
          <w:tcPr>
            <w:tcW w:w="709"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w:t>
            </w:r>
          </w:p>
        </w:tc>
        <w:tc>
          <w:tcPr>
            <w:tcW w:w="766"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w:t>
            </w:r>
          </w:p>
        </w:tc>
        <w:tc>
          <w:tcPr>
            <w:tcW w:w="848"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w:t>
            </w:r>
          </w:p>
        </w:tc>
        <w:tc>
          <w:tcPr>
            <w:tcW w:w="1159" w:type="dxa"/>
            <w:tcBorders>
              <w:top w:val="nil"/>
              <w:bottom w:val="nil"/>
              <w:right w:val="single" w:sz="4" w:space="0" w:color="auto"/>
            </w:tcBorders>
            <w:shd w:val="clear" w:color="auto" w:fill="auto"/>
            <w:noWrap/>
            <w:vAlign w:val="center"/>
            <w:hideMark/>
          </w:tcPr>
          <w:p w:rsidR="001059A5" w:rsidRPr="001059A5" w:rsidRDefault="001504F8" w:rsidP="001059A5">
            <w:pPr>
              <w:jc w:val="right"/>
              <w:rPr>
                <w:rFonts w:asciiTheme="minorBidi" w:hAnsiTheme="minorBidi" w:cstheme="minorBidi"/>
                <w:color w:val="000000"/>
                <w:sz w:val="16"/>
                <w:szCs w:val="16"/>
              </w:rPr>
            </w:pPr>
            <w:r>
              <w:rPr>
                <w:rFonts w:asciiTheme="minorBidi" w:hAnsiTheme="minorBidi" w:cstheme="minorBidi"/>
                <w:color w:val="000000"/>
                <w:sz w:val="16"/>
                <w:szCs w:val="16"/>
              </w:rPr>
              <w:t>9</w:t>
            </w:r>
          </w:p>
        </w:tc>
      </w:tr>
      <w:tr w:rsidR="00AB32C1" w:rsidRPr="001059A5" w:rsidTr="00086F40">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AB32C1" w:rsidRPr="001059A5" w:rsidRDefault="00AB32C1" w:rsidP="001059A5">
            <w:pPr>
              <w:ind w:firstLineChars="100" w:firstLine="160"/>
              <w:rPr>
                <w:rFonts w:asciiTheme="minorBidi" w:hAnsiTheme="minorBidi" w:cstheme="minorBidi"/>
                <w:sz w:val="16"/>
                <w:szCs w:val="16"/>
              </w:rPr>
            </w:pPr>
            <w:r w:rsidRPr="001059A5">
              <w:rPr>
                <w:rFonts w:asciiTheme="minorBidi" w:hAnsiTheme="minorBidi" w:cstheme="minorBidi"/>
                <w:sz w:val="16"/>
                <w:szCs w:val="16"/>
              </w:rPr>
              <w:t>Basic</w:t>
            </w:r>
          </w:p>
        </w:tc>
        <w:tc>
          <w:tcPr>
            <w:tcW w:w="825" w:type="dxa"/>
            <w:gridSpan w:val="2"/>
            <w:tcBorders>
              <w:top w:val="nil"/>
              <w:left w:val="single" w:sz="4" w:space="0" w:color="auto"/>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3.6</w:t>
            </w:r>
          </w:p>
        </w:tc>
        <w:tc>
          <w:tcPr>
            <w:tcW w:w="851"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9.5</w:t>
            </w:r>
          </w:p>
        </w:tc>
        <w:tc>
          <w:tcPr>
            <w:tcW w:w="992"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67.7</w:t>
            </w:r>
          </w:p>
        </w:tc>
        <w:tc>
          <w:tcPr>
            <w:tcW w:w="992"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19.2</w:t>
            </w:r>
          </w:p>
        </w:tc>
        <w:tc>
          <w:tcPr>
            <w:tcW w:w="709"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.1</w:t>
            </w:r>
          </w:p>
        </w:tc>
        <w:tc>
          <w:tcPr>
            <w:tcW w:w="851"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100.0</w:t>
            </w:r>
          </w:p>
        </w:tc>
        <w:tc>
          <w:tcPr>
            <w:tcW w:w="766"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8.0</w:t>
            </w:r>
          </w:p>
        </w:tc>
        <w:tc>
          <w:tcPr>
            <w:tcW w:w="848"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99.9</w:t>
            </w:r>
          </w:p>
        </w:tc>
        <w:tc>
          <w:tcPr>
            <w:tcW w:w="1159" w:type="dxa"/>
            <w:tcBorders>
              <w:top w:val="nil"/>
              <w:bottom w:val="nil"/>
              <w:right w:val="single" w:sz="4" w:space="0" w:color="auto"/>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783</w:t>
            </w:r>
          </w:p>
        </w:tc>
      </w:tr>
      <w:tr w:rsidR="00AB32C1" w:rsidRPr="001059A5" w:rsidTr="00086F40">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AB32C1" w:rsidRPr="001059A5" w:rsidRDefault="00AB32C1" w:rsidP="001059A5">
            <w:pPr>
              <w:ind w:firstLineChars="100" w:firstLine="160"/>
              <w:rPr>
                <w:rFonts w:asciiTheme="minorBidi" w:hAnsiTheme="minorBidi" w:cstheme="minorBidi"/>
                <w:sz w:val="16"/>
                <w:szCs w:val="16"/>
              </w:rPr>
            </w:pPr>
            <w:r w:rsidRPr="001059A5">
              <w:rPr>
                <w:rFonts w:asciiTheme="minorBidi" w:hAnsiTheme="minorBidi" w:cstheme="minorBidi"/>
                <w:sz w:val="16"/>
                <w:szCs w:val="16"/>
              </w:rPr>
              <w:t>Secondary</w:t>
            </w:r>
          </w:p>
        </w:tc>
        <w:tc>
          <w:tcPr>
            <w:tcW w:w="825" w:type="dxa"/>
            <w:gridSpan w:val="2"/>
            <w:tcBorders>
              <w:top w:val="nil"/>
              <w:left w:val="single" w:sz="4" w:space="0" w:color="auto"/>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4.7</w:t>
            </w:r>
          </w:p>
        </w:tc>
        <w:tc>
          <w:tcPr>
            <w:tcW w:w="851"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11.0</w:t>
            </w:r>
          </w:p>
        </w:tc>
        <w:tc>
          <w:tcPr>
            <w:tcW w:w="992"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65.9</w:t>
            </w:r>
          </w:p>
        </w:tc>
        <w:tc>
          <w:tcPr>
            <w:tcW w:w="992"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18.4</w:t>
            </w:r>
          </w:p>
        </w:tc>
        <w:tc>
          <w:tcPr>
            <w:tcW w:w="709"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.1</w:t>
            </w:r>
          </w:p>
        </w:tc>
        <w:tc>
          <w:tcPr>
            <w:tcW w:w="851"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100.0</w:t>
            </w:r>
          </w:p>
        </w:tc>
        <w:tc>
          <w:tcPr>
            <w:tcW w:w="766"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9.1</w:t>
            </w:r>
          </w:p>
        </w:tc>
        <w:tc>
          <w:tcPr>
            <w:tcW w:w="848"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99.7</w:t>
            </w:r>
          </w:p>
        </w:tc>
        <w:tc>
          <w:tcPr>
            <w:tcW w:w="1159" w:type="dxa"/>
            <w:tcBorders>
              <w:top w:val="nil"/>
              <w:bottom w:val="nil"/>
              <w:right w:val="single" w:sz="4" w:space="0" w:color="auto"/>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967</w:t>
            </w:r>
          </w:p>
        </w:tc>
      </w:tr>
      <w:tr w:rsidR="00AB32C1" w:rsidRPr="001059A5" w:rsidTr="00086F40">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AB32C1" w:rsidRPr="001059A5" w:rsidRDefault="00AB32C1" w:rsidP="001059A5">
            <w:pPr>
              <w:ind w:firstLineChars="100" w:firstLine="160"/>
              <w:rPr>
                <w:rFonts w:asciiTheme="minorBidi" w:hAnsiTheme="minorBidi" w:cstheme="minorBidi"/>
                <w:sz w:val="16"/>
                <w:szCs w:val="16"/>
              </w:rPr>
            </w:pPr>
            <w:r w:rsidRPr="001059A5">
              <w:rPr>
                <w:rFonts w:asciiTheme="minorBidi" w:hAnsiTheme="minorBidi" w:cstheme="minorBidi"/>
                <w:sz w:val="16"/>
                <w:szCs w:val="16"/>
              </w:rPr>
              <w:t>Higher</w:t>
            </w:r>
          </w:p>
        </w:tc>
        <w:tc>
          <w:tcPr>
            <w:tcW w:w="825" w:type="dxa"/>
            <w:gridSpan w:val="2"/>
            <w:tcBorders>
              <w:top w:val="nil"/>
              <w:left w:val="single" w:sz="4" w:space="0" w:color="auto"/>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3.1</w:t>
            </w:r>
          </w:p>
        </w:tc>
        <w:tc>
          <w:tcPr>
            <w:tcW w:w="851"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8.6</w:t>
            </w:r>
          </w:p>
        </w:tc>
        <w:tc>
          <w:tcPr>
            <w:tcW w:w="992"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71.7</w:t>
            </w:r>
          </w:p>
        </w:tc>
        <w:tc>
          <w:tcPr>
            <w:tcW w:w="992"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16.2</w:t>
            </w:r>
          </w:p>
        </w:tc>
        <w:tc>
          <w:tcPr>
            <w:tcW w:w="709"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.4</w:t>
            </w:r>
          </w:p>
        </w:tc>
        <w:tc>
          <w:tcPr>
            <w:tcW w:w="851"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100.0</w:t>
            </w:r>
          </w:p>
        </w:tc>
        <w:tc>
          <w:tcPr>
            <w:tcW w:w="766"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7.7</w:t>
            </w:r>
          </w:p>
        </w:tc>
        <w:tc>
          <w:tcPr>
            <w:tcW w:w="848" w:type="dxa"/>
            <w:tcBorders>
              <w:top w:val="nil"/>
              <w:bottom w:val="nil"/>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99.6</w:t>
            </w:r>
          </w:p>
        </w:tc>
        <w:tc>
          <w:tcPr>
            <w:tcW w:w="1159" w:type="dxa"/>
            <w:tcBorders>
              <w:top w:val="nil"/>
              <w:bottom w:val="nil"/>
              <w:right w:val="single" w:sz="4" w:space="0" w:color="auto"/>
            </w:tcBorders>
            <w:shd w:val="clear" w:color="auto" w:fill="auto"/>
            <w:noWrap/>
            <w:hideMark/>
          </w:tcPr>
          <w:p w:rsidR="00AB32C1" w:rsidRDefault="00AB32C1">
            <w:pPr>
              <w:jc w:val="right"/>
              <w:rPr>
                <w:rFonts w:ascii="Arial" w:hAnsi="Arial" w:cs="Arial"/>
                <w:color w:val="000000"/>
                <w:sz w:val="18"/>
                <w:szCs w:val="18"/>
              </w:rPr>
            </w:pPr>
            <w:r>
              <w:rPr>
                <w:rFonts w:ascii="Arial" w:hAnsi="Arial" w:cs="Arial"/>
                <w:color w:val="000000"/>
                <w:sz w:val="18"/>
                <w:szCs w:val="18"/>
              </w:rPr>
              <w:t>1132</w:t>
            </w:r>
          </w:p>
        </w:tc>
      </w:tr>
      <w:tr w:rsidR="00B156EF" w:rsidRPr="001059A5" w:rsidTr="00DC7EE2">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1059A5" w:rsidRPr="001059A5" w:rsidRDefault="001059A5" w:rsidP="001059A5">
            <w:pPr>
              <w:rPr>
                <w:rFonts w:asciiTheme="minorBidi" w:hAnsiTheme="minorBidi" w:cstheme="minorBidi"/>
                <w:b/>
                <w:bCs/>
                <w:sz w:val="16"/>
                <w:szCs w:val="16"/>
              </w:rPr>
            </w:pPr>
            <w:r w:rsidRPr="001059A5">
              <w:rPr>
                <w:rFonts w:asciiTheme="minorBidi" w:hAnsiTheme="minorBidi" w:cstheme="minorBidi"/>
                <w:b/>
                <w:bCs/>
                <w:sz w:val="16"/>
                <w:szCs w:val="16"/>
              </w:rPr>
              <w:t>Wealth index quintile</w:t>
            </w:r>
          </w:p>
        </w:tc>
        <w:tc>
          <w:tcPr>
            <w:tcW w:w="825" w:type="dxa"/>
            <w:gridSpan w:val="2"/>
            <w:tcBorders>
              <w:top w:val="nil"/>
              <w:left w:val="single" w:sz="4" w:space="0" w:color="auto"/>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 </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 </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 </w:t>
            </w:r>
          </w:p>
        </w:tc>
        <w:tc>
          <w:tcPr>
            <w:tcW w:w="992"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 </w:t>
            </w:r>
          </w:p>
        </w:tc>
        <w:tc>
          <w:tcPr>
            <w:tcW w:w="709"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 </w:t>
            </w:r>
          </w:p>
        </w:tc>
        <w:tc>
          <w:tcPr>
            <w:tcW w:w="851"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 </w:t>
            </w:r>
          </w:p>
        </w:tc>
        <w:tc>
          <w:tcPr>
            <w:tcW w:w="766"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 </w:t>
            </w:r>
          </w:p>
        </w:tc>
        <w:tc>
          <w:tcPr>
            <w:tcW w:w="848" w:type="dxa"/>
            <w:tcBorders>
              <w:top w:val="nil"/>
              <w:bottom w:val="nil"/>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 </w:t>
            </w:r>
          </w:p>
        </w:tc>
        <w:tc>
          <w:tcPr>
            <w:tcW w:w="1159" w:type="dxa"/>
            <w:tcBorders>
              <w:top w:val="nil"/>
              <w:bottom w:val="nil"/>
              <w:right w:val="single" w:sz="4" w:space="0" w:color="auto"/>
            </w:tcBorders>
            <w:shd w:val="clear" w:color="auto" w:fill="auto"/>
            <w:noWrap/>
            <w:vAlign w:val="center"/>
            <w:hideMark/>
          </w:tcPr>
          <w:p w:rsidR="001059A5" w:rsidRPr="001059A5" w:rsidRDefault="001059A5" w:rsidP="001059A5">
            <w:pPr>
              <w:jc w:val="right"/>
              <w:rPr>
                <w:rFonts w:asciiTheme="minorBidi" w:hAnsiTheme="minorBidi" w:cstheme="minorBidi"/>
                <w:color w:val="000000"/>
                <w:sz w:val="16"/>
                <w:szCs w:val="16"/>
              </w:rPr>
            </w:pPr>
            <w:r w:rsidRPr="001059A5">
              <w:rPr>
                <w:rFonts w:asciiTheme="minorBidi" w:hAnsiTheme="minorBidi" w:cstheme="minorBidi"/>
                <w:color w:val="000000"/>
                <w:sz w:val="16"/>
                <w:szCs w:val="16"/>
              </w:rPr>
              <w:t> </w:t>
            </w:r>
          </w:p>
        </w:tc>
      </w:tr>
      <w:tr w:rsidR="000A4DAD" w:rsidRPr="000A4DAD" w:rsidTr="00086F40">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0A4DAD" w:rsidRPr="000A4DAD" w:rsidRDefault="000A4DAD" w:rsidP="001059A5">
            <w:pPr>
              <w:ind w:firstLineChars="100" w:firstLine="160"/>
              <w:rPr>
                <w:rFonts w:asciiTheme="minorBidi" w:hAnsiTheme="minorBidi" w:cstheme="minorBidi"/>
                <w:sz w:val="16"/>
                <w:szCs w:val="16"/>
              </w:rPr>
            </w:pPr>
            <w:r w:rsidRPr="000A4DAD">
              <w:rPr>
                <w:rFonts w:asciiTheme="minorBidi" w:hAnsiTheme="minorBidi" w:cstheme="minorBidi"/>
                <w:sz w:val="16"/>
                <w:szCs w:val="16"/>
              </w:rPr>
              <w:t>Poorest</w:t>
            </w:r>
          </w:p>
        </w:tc>
        <w:tc>
          <w:tcPr>
            <w:tcW w:w="825" w:type="dxa"/>
            <w:gridSpan w:val="2"/>
            <w:tcBorders>
              <w:top w:val="nil"/>
              <w:left w:val="single" w:sz="4" w:space="0" w:color="auto"/>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4.9</w:t>
            </w:r>
          </w:p>
        </w:tc>
        <w:tc>
          <w:tcPr>
            <w:tcW w:w="851"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10.2</w:t>
            </w:r>
          </w:p>
        </w:tc>
        <w:tc>
          <w:tcPr>
            <w:tcW w:w="992"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67.3</w:t>
            </w:r>
          </w:p>
        </w:tc>
        <w:tc>
          <w:tcPr>
            <w:tcW w:w="992"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17.7</w:t>
            </w:r>
          </w:p>
        </w:tc>
        <w:tc>
          <w:tcPr>
            <w:tcW w:w="709"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0.0</w:t>
            </w:r>
          </w:p>
        </w:tc>
        <w:tc>
          <w:tcPr>
            <w:tcW w:w="851"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100.0</w:t>
            </w:r>
          </w:p>
        </w:tc>
        <w:tc>
          <w:tcPr>
            <w:tcW w:w="766"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9.0</w:t>
            </w:r>
          </w:p>
        </w:tc>
        <w:tc>
          <w:tcPr>
            <w:tcW w:w="848"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100.0</w:t>
            </w:r>
          </w:p>
        </w:tc>
        <w:tc>
          <w:tcPr>
            <w:tcW w:w="1159" w:type="dxa"/>
            <w:tcBorders>
              <w:top w:val="nil"/>
              <w:bottom w:val="nil"/>
              <w:right w:val="single" w:sz="4" w:space="0" w:color="auto"/>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728</w:t>
            </w:r>
          </w:p>
        </w:tc>
      </w:tr>
      <w:tr w:rsidR="000A4DAD" w:rsidRPr="000A4DAD" w:rsidTr="00086F40">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0A4DAD" w:rsidRPr="000A4DAD" w:rsidRDefault="000A4DAD" w:rsidP="001059A5">
            <w:pPr>
              <w:ind w:firstLineChars="100" w:firstLine="160"/>
              <w:rPr>
                <w:rFonts w:asciiTheme="minorBidi" w:hAnsiTheme="minorBidi" w:cstheme="minorBidi"/>
                <w:sz w:val="16"/>
                <w:szCs w:val="16"/>
              </w:rPr>
            </w:pPr>
            <w:r w:rsidRPr="000A4DAD">
              <w:rPr>
                <w:rFonts w:asciiTheme="minorBidi" w:hAnsiTheme="minorBidi" w:cstheme="minorBidi"/>
                <w:sz w:val="16"/>
                <w:szCs w:val="16"/>
              </w:rPr>
              <w:t>Second</w:t>
            </w:r>
          </w:p>
        </w:tc>
        <w:tc>
          <w:tcPr>
            <w:tcW w:w="825" w:type="dxa"/>
            <w:gridSpan w:val="2"/>
            <w:tcBorders>
              <w:top w:val="nil"/>
              <w:left w:val="single" w:sz="4" w:space="0" w:color="auto"/>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2.8</w:t>
            </w:r>
          </w:p>
        </w:tc>
        <w:tc>
          <w:tcPr>
            <w:tcW w:w="851"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9.1</w:t>
            </w:r>
          </w:p>
        </w:tc>
        <w:tc>
          <w:tcPr>
            <w:tcW w:w="992"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68.3</w:t>
            </w:r>
          </w:p>
        </w:tc>
        <w:tc>
          <w:tcPr>
            <w:tcW w:w="992"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19.5</w:t>
            </w:r>
          </w:p>
        </w:tc>
        <w:tc>
          <w:tcPr>
            <w:tcW w:w="709"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0.2</w:t>
            </w:r>
          </w:p>
        </w:tc>
        <w:tc>
          <w:tcPr>
            <w:tcW w:w="851"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100.0</w:t>
            </w:r>
          </w:p>
        </w:tc>
        <w:tc>
          <w:tcPr>
            <w:tcW w:w="766"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7.4</w:t>
            </w:r>
          </w:p>
        </w:tc>
        <w:tc>
          <w:tcPr>
            <w:tcW w:w="848"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99.6</w:t>
            </w:r>
          </w:p>
        </w:tc>
        <w:tc>
          <w:tcPr>
            <w:tcW w:w="1159" w:type="dxa"/>
            <w:tcBorders>
              <w:top w:val="nil"/>
              <w:bottom w:val="nil"/>
              <w:right w:val="single" w:sz="4" w:space="0" w:color="auto"/>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563</w:t>
            </w:r>
          </w:p>
        </w:tc>
      </w:tr>
      <w:tr w:rsidR="000A4DAD" w:rsidRPr="000A4DAD" w:rsidTr="00086F40">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0A4DAD" w:rsidRPr="000A4DAD" w:rsidRDefault="000A4DAD" w:rsidP="001059A5">
            <w:pPr>
              <w:ind w:firstLineChars="100" w:firstLine="160"/>
              <w:rPr>
                <w:rFonts w:asciiTheme="minorBidi" w:hAnsiTheme="minorBidi" w:cstheme="minorBidi"/>
                <w:sz w:val="16"/>
                <w:szCs w:val="16"/>
              </w:rPr>
            </w:pPr>
            <w:r w:rsidRPr="000A4DAD">
              <w:rPr>
                <w:rFonts w:asciiTheme="minorBidi" w:hAnsiTheme="minorBidi" w:cstheme="minorBidi"/>
                <w:sz w:val="16"/>
                <w:szCs w:val="16"/>
              </w:rPr>
              <w:t>Middle</w:t>
            </w:r>
          </w:p>
        </w:tc>
        <w:tc>
          <w:tcPr>
            <w:tcW w:w="825" w:type="dxa"/>
            <w:gridSpan w:val="2"/>
            <w:tcBorders>
              <w:top w:val="nil"/>
              <w:left w:val="single" w:sz="4" w:space="0" w:color="auto"/>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4.2</w:t>
            </w:r>
          </w:p>
        </w:tc>
        <w:tc>
          <w:tcPr>
            <w:tcW w:w="851"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10.5</w:t>
            </w:r>
          </w:p>
        </w:tc>
        <w:tc>
          <w:tcPr>
            <w:tcW w:w="992"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68.0</w:t>
            </w:r>
          </w:p>
        </w:tc>
        <w:tc>
          <w:tcPr>
            <w:tcW w:w="992"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17.1</w:t>
            </w:r>
          </w:p>
        </w:tc>
        <w:tc>
          <w:tcPr>
            <w:tcW w:w="709"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0.2</w:t>
            </w:r>
          </w:p>
        </w:tc>
        <w:tc>
          <w:tcPr>
            <w:tcW w:w="851"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100.0</w:t>
            </w:r>
          </w:p>
        </w:tc>
        <w:tc>
          <w:tcPr>
            <w:tcW w:w="766"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8.8</w:t>
            </w:r>
          </w:p>
        </w:tc>
        <w:tc>
          <w:tcPr>
            <w:tcW w:w="848"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99.8</w:t>
            </w:r>
          </w:p>
        </w:tc>
        <w:tc>
          <w:tcPr>
            <w:tcW w:w="1159" w:type="dxa"/>
            <w:tcBorders>
              <w:top w:val="nil"/>
              <w:bottom w:val="nil"/>
              <w:right w:val="single" w:sz="4" w:space="0" w:color="auto"/>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578</w:t>
            </w:r>
          </w:p>
        </w:tc>
      </w:tr>
      <w:tr w:rsidR="000A4DAD" w:rsidRPr="000A4DAD" w:rsidTr="00086F40">
        <w:trPr>
          <w:trHeight w:val="227"/>
          <w:jc w:val="center"/>
        </w:trPr>
        <w:tc>
          <w:tcPr>
            <w:tcW w:w="1854" w:type="dxa"/>
            <w:tcBorders>
              <w:top w:val="nil"/>
              <w:left w:val="single" w:sz="4" w:space="0" w:color="auto"/>
              <w:bottom w:val="nil"/>
              <w:right w:val="single" w:sz="4" w:space="0" w:color="auto"/>
            </w:tcBorders>
            <w:shd w:val="clear" w:color="auto" w:fill="auto"/>
            <w:noWrap/>
            <w:vAlign w:val="center"/>
            <w:hideMark/>
          </w:tcPr>
          <w:p w:rsidR="000A4DAD" w:rsidRPr="000A4DAD" w:rsidRDefault="000A4DAD" w:rsidP="001059A5">
            <w:pPr>
              <w:ind w:firstLineChars="100" w:firstLine="160"/>
              <w:rPr>
                <w:rFonts w:asciiTheme="minorBidi" w:hAnsiTheme="minorBidi" w:cstheme="minorBidi"/>
                <w:sz w:val="16"/>
                <w:szCs w:val="16"/>
              </w:rPr>
            </w:pPr>
            <w:r w:rsidRPr="000A4DAD">
              <w:rPr>
                <w:rFonts w:asciiTheme="minorBidi" w:hAnsiTheme="minorBidi" w:cstheme="minorBidi"/>
                <w:sz w:val="16"/>
                <w:szCs w:val="16"/>
              </w:rPr>
              <w:t>Fourth</w:t>
            </w:r>
          </w:p>
        </w:tc>
        <w:tc>
          <w:tcPr>
            <w:tcW w:w="825" w:type="dxa"/>
            <w:gridSpan w:val="2"/>
            <w:tcBorders>
              <w:top w:val="nil"/>
              <w:left w:val="single" w:sz="4" w:space="0" w:color="auto"/>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3.6</w:t>
            </w:r>
          </w:p>
        </w:tc>
        <w:tc>
          <w:tcPr>
            <w:tcW w:w="851"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10.2</w:t>
            </w:r>
          </w:p>
        </w:tc>
        <w:tc>
          <w:tcPr>
            <w:tcW w:w="992"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69.1</w:t>
            </w:r>
          </w:p>
        </w:tc>
        <w:tc>
          <w:tcPr>
            <w:tcW w:w="992"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16.8</w:t>
            </w:r>
          </w:p>
        </w:tc>
        <w:tc>
          <w:tcPr>
            <w:tcW w:w="709"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0.3</w:t>
            </w:r>
          </w:p>
        </w:tc>
        <w:tc>
          <w:tcPr>
            <w:tcW w:w="851"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100.0</w:t>
            </w:r>
          </w:p>
        </w:tc>
        <w:tc>
          <w:tcPr>
            <w:tcW w:w="766"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8.4</w:t>
            </w:r>
          </w:p>
        </w:tc>
        <w:tc>
          <w:tcPr>
            <w:tcW w:w="848" w:type="dxa"/>
            <w:tcBorders>
              <w:top w:val="nil"/>
              <w:bottom w:val="nil"/>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99.7</w:t>
            </w:r>
          </w:p>
        </w:tc>
        <w:tc>
          <w:tcPr>
            <w:tcW w:w="1159" w:type="dxa"/>
            <w:tcBorders>
              <w:top w:val="nil"/>
              <w:bottom w:val="nil"/>
              <w:right w:val="single" w:sz="4" w:space="0" w:color="auto"/>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606</w:t>
            </w:r>
          </w:p>
        </w:tc>
      </w:tr>
      <w:tr w:rsidR="000A4DAD" w:rsidRPr="000A4DAD" w:rsidTr="00086F40">
        <w:trPr>
          <w:trHeight w:val="227"/>
          <w:jc w:val="center"/>
        </w:trPr>
        <w:tc>
          <w:tcPr>
            <w:tcW w:w="1854" w:type="dxa"/>
            <w:tcBorders>
              <w:top w:val="nil"/>
              <w:left w:val="single" w:sz="4" w:space="0" w:color="auto"/>
              <w:bottom w:val="single" w:sz="4" w:space="0" w:color="000000"/>
              <w:right w:val="single" w:sz="4" w:space="0" w:color="auto"/>
            </w:tcBorders>
            <w:shd w:val="clear" w:color="auto" w:fill="auto"/>
            <w:noWrap/>
            <w:vAlign w:val="center"/>
            <w:hideMark/>
          </w:tcPr>
          <w:p w:rsidR="000A4DAD" w:rsidRPr="000A4DAD" w:rsidRDefault="000A4DAD" w:rsidP="001059A5">
            <w:pPr>
              <w:ind w:firstLineChars="100" w:firstLine="160"/>
              <w:rPr>
                <w:rFonts w:asciiTheme="minorBidi" w:hAnsiTheme="minorBidi" w:cstheme="minorBidi"/>
                <w:sz w:val="16"/>
                <w:szCs w:val="16"/>
              </w:rPr>
            </w:pPr>
            <w:r w:rsidRPr="000A4DAD">
              <w:rPr>
                <w:rFonts w:asciiTheme="minorBidi" w:hAnsiTheme="minorBidi" w:cstheme="minorBidi"/>
                <w:sz w:val="16"/>
                <w:szCs w:val="16"/>
              </w:rPr>
              <w:t>Richest</w:t>
            </w:r>
          </w:p>
        </w:tc>
        <w:tc>
          <w:tcPr>
            <w:tcW w:w="825" w:type="dxa"/>
            <w:gridSpan w:val="2"/>
            <w:tcBorders>
              <w:top w:val="nil"/>
              <w:left w:val="single" w:sz="4" w:space="0" w:color="auto"/>
              <w:bottom w:val="single" w:sz="4" w:space="0" w:color="000000"/>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2.9</w:t>
            </w:r>
          </w:p>
        </w:tc>
        <w:tc>
          <w:tcPr>
            <w:tcW w:w="851" w:type="dxa"/>
            <w:tcBorders>
              <w:top w:val="nil"/>
              <w:bottom w:val="single" w:sz="4" w:space="0" w:color="000000"/>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9.0</w:t>
            </w:r>
          </w:p>
        </w:tc>
        <w:tc>
          <w:tcPr>
            <w:tcW w:w="992" w:type="dxa"/>
            <w:tcBorders>
              <w:top w:val="nil"/>
              <w:bottom w:val="single" w:sz="4" w:space="0" w:color="000000"/>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68.2</w:t>
            </w:r>
          </w:p>
        </w:tc>
        <w:tc>
          <w:tcPr>
            <w:tcW w:w="992" w:type="dxa"/>
            <w:tcBorders>
              <w:top w:val="nil"/>
              <w:bottom w:val="single" w:sz="4" w:space="0" w:color="000000"/>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19.2</w:t>
            </w:r>
          </w:p>
        </w:tc>
        <w:tc>
          <w:tcPr>
            <w:tcW w:w="709" w:type="dxa"/>
            <w:tcBorders>
              <w:top w:val="nil"/>
              <w:bottom w:val="single" w:sz="4" w:space="0" w:color="000000"/>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0.7</w:t>
            </w:r>
          </w:p>
        </w:tc>
        <w:tc>
          <w:tcPr>
            <w:tcW w:w="851" w:type="dxa"/>
            <w:tcBorders>
              <w:top w:val="nil"/>
              <w:bottom w:val="single" w:sz="4" w:space="0" w:color="000000"/>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100.0</w:t>
            </w:r>
          </w:p>
        </w:tc>
        <w:tc>
          <w:tcPr>
            <w:tcW w:w="766" w:type="dxa"/>
            <w:tcBorders>
              <w:top w:val="nil"/>
              <w:bottom w:val="single" w:sz="4" w:space="0" w:color="000000"/>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7.7</w:t>
            </w:r>
          </w:p>
        </w:tc>
        <w:tc>
          <w:tcPr>
            <w:tcW w:w="848" w:type="dxa"/>
            <w:tcBorders>
              <w:top w:val="nil"/>
              <w:bottom w:val="single" w:sz="4" w:space="0" w:color="000000"/>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99.3</w:t>
            </w:r>
          </w:p>
        </w:tc>
        <w:tc>
          <w:tcPr>
            <w:tcW w:w="1159" w:type="dxa"/>
            <w:tcBorders>
              <w:top w:val="nil"/>
              <w:bottom w:val="single" w:sz="4" w:space="0" w:color="000000"/>
              <w:right w:val="single" w:sz="4" w:space="0" w:color="auto"/>
            </w:tcBorders>
            <w:shd w:val="clear" w:color="auto" w:fill="auto"/>
            <w:noWrap/>
            <w:hideMark/>
          </w:tcPr>
          <w:p w:rsidR="000A4DAD" w:rsidRPr="000A4DAD" w:rsidRDefault="000A4DAD">
            <w:pPr>
              <w:jc w:val="right"/>
              <w:rPr>
                <w:rFonts w:ascii="Arial" w:hAnsi="Arial" w:cs="Arial"/>
                <w:color w:val="000000"/>
                <w:sz w:val="16"/>
                <w:szCs w:val="16"/>
              </w:rPr>
            </w:pPr>
            <w:r w:rsidRPr="000A4DAD">
              <w:rPr>
                <w:rFonts w:ascii="Arial" w:hAnsi="Arial" w:cs="Arial"/>
                <w:color w:val="000000"/>
                <w:sz w:val="16"/>
                <w:szCs w:val="16"/>
              </w:rPr>
              <w:t>466</w:t>
            </w:r>
          </w:p>
        </w:tc>
      </w:tr>
      <w:tr w:rsidR="001059A5" w:rsidRPr="001059A5" w:rsidTr="00DC7EE2">
        <w:trPr>
          <w:trHeight w:val="227"/>
          <w:jc w:val="center"/>
        </w:trPr>
        <w:tc>
          <w:tcPr>
            <w:tcW w:w="9847" w:type="dxa"/>
            <w:gridSpan w:val="11"/>
            <w:tcBorders>
              <w:top w:val="single" w:sz="4" w:space="0" w:color="000000"/>
              <w:bottom w:val="nil"/>
            </w:tcBorders>
            <w:shd w:val="clear" w:color="auto" w:fill="auto"/>
            <w:noWrap/>
            <w:vAlign w:val="center"/>
            <w:hideMark/>
          </w:tcPr>
          <w:p w:rsidR="001059A5" w:rsidRPr="001059A5" w:rsidRDefault="001059A5" w:rsidP="00994DCA">
            <w:pPr>
              <w:rPr>
                <w:rFonts w:asciiTheme="minorBidi" w:hAnsiTheme="minorBidi" w:cstheme="minorBidi"/>
                <w:sz w:val="16"/>
                <w:szCs w:val="16"/>
              </w:rPr>
            </w:pPr>
            <w:r w:rsidRPr="001059A5">
              <w:rPr>
                <w:rFonts w:asciiTheme="minorBidi" w:hAnsiTheme="minorBidi" w:cstheme="minorBidi"/>
                <w:sz w:val="16"/>
                <w:szCs w:val="16"/>
                <w:vertAlign w:val="superscript"/>
              </w:rPr>
              <w:t>1</w:t>
            </w:r>
            <w:r w:rsidRPr="001059A5">
              <w:rPr>
                <w:rFonts w:asciiTheme="minorBidi" w:hAnsiTheme="minorBidi" w:cstheme="minorBidi"/>
                <w:sz w:val="16"/>
                <w:szCs w:val="16"/>
              </w:rPr>
              <w:t xml:space="preserve"> MICS indicator 2.20 - Low-birthweight infants</w:t>
            </w:r>
          </w:p>
        </w:tc>
      </w:tr>
      <w:tr w:rsidR="001059A5" w:rsidRPr="001059A5" w:rsidTr="00DC7EE2">
        <w:trPr>
          <w:trHeight w:val="227"/>
          <w:jc w:val="center"/>
        </w:trPr>
        <w:tc>
          <w:tcPr>
            <w:tcW w:w="9847" w:type="dxa"/>
            <w:gridSpan w:val="11"/>
            <w:tcBorders>
              <w:top w:val="nil"/>
              <w:bottom w:val="nil"/>
            </w:tcBorders>
            <w:shd w:val="clear" w:color="auto" w:fill="auto"/>
            <w:noWrap/>
            <w:vAlign w:val="center"/>
            <w:hideMark/>
          </w:tcPr>
          <w:p w:rsidR="001059A5" w:rsidRPr="001059A5" w:rsidRDefault="001059A5" w:rsidP="00994DCA">
            <w:pPr>
              <w:rPr>
                <w:rFonts w:asciiTheme="minorBidi" w:hAnsiTheme="minorBidi" w:cstheme="minorBidi"/>
                <w:sz w:val="16"/>
                <w:szCs w:val="16"/>
              </w:rPr>
            </w:pPr>
            <w:r w:rsidRPr="001059A5">
              <w:rPr>
                <w:rFonts w:asciiTheme="minorBidi" w:hAnsiTheme="minorBidi" w:cstheme="minorBidi"/>
                <w:sz w:val="16"/>
                <w:szCs w:val="16"/>
                <w:vertAlign w:val="superscript"/>
              </w:rPr>
              <w:t>2</w:t>
            </w:r>
            <w:r w:rsidRPr="001059A5">
              <w:rPr>
                <w:rFonts w:asciiTheme="minorBidi" w:hAnsiTheme="minorBidi" w:cstheme="minorBidi"/>
                <w:sz w:val="16"/>
                <w:szCs w:val="16"/>
              </w:rPr>
              <w:t xml:space="preserve"> MICS indicator 2.21 - Infants weighed at birth</w:t>
            </w:r>
          </w:p>
        </w:tc>
      </w:tr>
      <w:tr w:rsidR="00994DCA" w:rsidRPr="00994DCA" w:rsidTr="00DC7EE2">
        <w:trPr>
          <w:trHeight w:val="227"/>
          <w:jc w:val="center"/>
        </w:trPr>
        <w:tc>
          <w:tcPr>
            <w:tcW w:w="9847" w:type="dxa"/>
            <w:gridSpan w:val="11"/>
            <w:tcBorders>
              <w:top w:val="nil"/>
              <w:bottom w:val="nil"/>
            </w:tcBorders>
            <w:shd w:val="clear" w:color="auto" w:fill="auto"/>
            <w:noWrap/>
            <w:vAlign w:val="center"/>
          </w:tcPr>
          <w:p w:rsidR="00994DCA" w:rsidRPr="00994DCA" w:rsidRDefault="00994DCA" w:rsidP="00994DCA">
            <w:pPr>
              <w:rPr>
                <w:rFonts w:asciiTheme="minorBidi" w:hAnsiTheme="minorBidi" w:cstheme="minorBidi"/>
                <w:sz w:val="16"/>
                <w:szCs w:val="16"/>
              </w:rPr>
            </w:pPr>
            <w:r w:rsidRPr="00994DCA">
              <w:rPr>
                <w:rFonts w:asciiTheme="minorBidi" w:hAnsiTheme="minorBidi" w:cstheme="minorBidi"/>
                <w:sz w:val="16"/>
                <w:szCs w:val="16"/>
              </w:rPr>
              <w:t>( ) Figures that are based on 25-49 unweighted cases</w:t>
            </w:r>
          </w:p>
        </w:tc>
      </w:tr>
      <w:tr w:rsidR="00994DCA" w:rsidRPr="00994DCA" w:rsidTr="00DC7EE2">
        <w:trPr>
          <w:trHeight w:val="227"/>
          <w:jc w:val="center"/>
        </w:trPr>
        <w:tc>
          <w:tcPr>
            <w:tcW w:w="9847" w:type="dxa"/>
            <w:gridSpan w:val="11"/>
            <w:tcBorders>
              <w:top w:val="nil"/>
            </w:tcBorders>
            <w:shd w:val="clear" w:color="auto" w:fill="auto"/>
            <w:noWrap/>
            <w:vAlign w:val="center"/>
          </w:tcPr>
          <w:p w:rsidR="00994DCA" w:rsidRPr="00994DCA" w:rsidRDefault="00994DCA" w:rsidP="00994DCA">
            <w:pPr>
              <w:rPr>
                <w:rFonts w:asciiTheme="minorBidi" w:hAnsiTheme="minorBidi" w:cstheme="minorBidi"/>
                <w:sz w:val="16"/>
                <w:szCs w:val="16"/>
              </w:rPr>
            </w:pPr>
            <w:r w:rsidRPr="00994DCA">
              <w:rPr>
                <w:rFonts w:asciiTheme="minorBidi" w:hAnsiTheme="minorBidi" w:cstheme="minorBidi"/>
                <w:sz w:val="16"/>
                <w:szCs w:val="16"/>
              </w:rPr>
              <w:t>(*) Figures that are based on less than 25 unweighted cases</w:t>
            </w:r>
          </w:p>
        </w:tc>
      </w:tr>
    </w:tbl>
    <w:p w:rsidR="001059A5" w:rsidRDefault="001059A5"/>
    <w:p w:rsidR="00E56A05" w:rsidRDefault="00AA4FE8" w:rsidP="00A85760">
      <w:pPr>
        <w:autoSpaceDE w:val="0"/>
        <w:autoSpaceDN w:val="0"/>
        <w:adjustRightInd w:val="0"/>
        <w:jc w:val="both"/>
        <w:rPr>
          <w:rFonts w:ascii="Calibri" w:eastAsia="Calibri" w:hAnsi="Calibri" w:cs="Calibri"/>
          <w:szCs w:val="22"/>
        </w:rPr>
      </w:pPr>
      <w:r>
        <w:rPr>
          <w:rFonts w:ascii="Calibri" w:eastAsia="Calibri" w:hAnsi="Calibri" w:cs="Calibri"/>
          <w:szCs w:val="22"/>
        </w:rPr>
        <w:lastRenderedPageBreak/>
        <w:t xml:space="preserve">Overall, </w:t>
      </w:r>
      <w:r w:rsidR="00CC6AC5">
        <w:rPr>
          <w:rFonts w:ascii="Calibri" w:eastAsia="Calibri" w:hAnsi="Calibri" w:cs="Calibri"/>
          <w:szCs w:val="22"/>
        </w:rPr>
        <w:t xml:space="preserve">nearly all children </w:t>
      </w:r>
      <w:r>
        <w:rPr>
          <w:rFonts w:ascii="Calibri" w:eastAsia="Calibri" w:hAnsi="Calibri" w:cs="Calibri"/>
          <w:szCs w:val="22"/>
        </w:rPr>
        <w:t xml:space="preserve">were weighed at birth </w:t>
      </w:r>
      <w:r w:rsidR="00CC6AC5">
        <w:rPr>
          <w:rFonts w:ascii="Calibri" w:eastAsia="Calibri" w:hAnsi="Calibri" w:cs="Calibri"/>
          <w:szCs w:val="22"/>
        </w:rPr>
        <w:t xml:space="preserve">of which </w:t>
      </w:r>
      <w:r>
        <w:rPr>
          <w:rFonts w:ascii="Calibri" w:eastAsia="Calibri" w:hAnsi="Calibri" w:cs="Calibri"/>
          <w:szCs w:val="22"/>
        </w:rPr>
        <w:t xml:space="preserve">approximately 8 percent of infants estimated to weigh less than 2500 grams at birth (Table NU.1). There are some variations by </w:t>
      </w:r>
      <w:r w:rsidR="00B2046E">
        <w:rPr>
          <w:rFonts w:ascii="Calibri" w:eastAsia="Calibri" w:hAnsi="Calibri" w:cs="Calibri"/>
          <w:szCs w:val="22"/>
        </w:rPr>
        <w:t>governorates</w:t>
      </w:r>
      <w:r>
        <w:rPr>
          <w:rFonts w:ascii="Calibri" w:eastAsia="Calibri" w:hAnsi="Calibri" w:cs="Calibri"/>
          <w:szCs w:val="22"/>
        </w:rPr>
        <w:t xml:space="preserve">. The highest </w:t>
      </w:r>
      <w:r w:rsidR="00CC6AC5">
        <w:rPr>
          <w:rFonts w:ascii="Calibri" w:eastAsia="Calibri" w:hAnsi="Calibri" w:cs="Calibri"/>
          <w:szCs w:val="22"/>
        </w:rPr>
        <w:t>prevalence</w:t>
      </w:r>
      <w:r>
        <w:rPr>
          <w:rFonts w:ascii="Calibri" w:eastAsia="Calibri" w:hAnsi="Calibri" w:cs="Calibri"/>
          <w:szCs w:val="22"/>
        </w:rPr>
        <w:t xml:space="preserve"> of </w:t>
      </w:r>
      <w:r w:rsidR="00CC6AC5">
        <w:rPr>
          <w:rFonts w:ascii="Calibri" w:eastAsia="Calibri" w:hAnsi="Calibri" w:cs="Calibri"/>
          <w:szCs w:val="22"/>
        </w:rPr>
        <w:t xml:space="preserve">low birth weight </w:t>
      </w:r>
      <w:r>
        <w:rPr>
          <w:rFonts w:ascii="Calibri" w:eastAsia="Calibri" w:hAnsi="Calibri" w:cs="Calibri"/>
          <w:szCs w:val="22"/>
        </w:rPr>
        <w:t xml:space="preserve">infants was in </w:t>
      </w:r>
      <w:r w:rsidR="00E56A05" w:rsidRPr="00E56A05">
        <w:rPr>
          <w:rFonts w:ascii="Calibri" w:eastAsia="Calibri" w:hAnsi="Calibri" w:cs="Calibri"/>
          <w:szCs w:val="22"/>
        </w:rPr>
        <w:t>North Gaza</w:t>
      </w:r>
      <w:r w:rsidR="00E56A05">
        <w:rPr>
          <w:rFonts w:ascii="Calibri" w:eastAsia="Calibri" w:hAnsi="Calibri" w:cs="Calibri"/>
          <w:szCs w:val="22"/>
        </w:rPr>
        <w:t xml:space="preserve"> </w:t>
      </w:r>
      <w:r>
        <w:rPr>
          <w:rFonts w:ascii="Calibri" w:eastAsia="Calibri" w:hAnsi="Calibri" w:cs="Calibri"/>
          <w:szCs w:val="22"/>
        </w:rPr>
        <w:t xml:space="preserve">and Khan Yunis governorates at </w:t>
      </w:r>
      <w:r w:rsidR="00E56A05">
        <w:rPr>
          <w:rFonts w:ascii="Calibri" w:eastAsia="Calibri" w:hAnsi="Calibri" w:cs="Calibri"/>
          <w:szCs w:val="22"/>
        </w:rPr>
        <w:t>11</w:t>
      </w:r>
      <w:r>
        <w:rPr>
          <w:rFonts w:ascii="Calibri" w:eastAsia="Calibri" w:hAnsi="Calibri" w:cs="Calibri"/>
          <w:szCs w:val="22"/>
        </w:rPr>
        <w:t xml:space="preserve"> percent</w:t>
      </w:r>
      <w:r w:rsidR="00E56A05">
        <w:rPr>
          <w:rFonts w:ascii="Calibri" w:eastAsia="Calibri" w:hAnsi="Calibri" w:cs="Calibri"/>
          <w:szCs w:val="22"/>
        </w:rPr>
        <w:t xml:space="preserve"> </w:t>
      </w:r>
      <w:r>
        <w:rPr>
          <w:rFonts w:ascii="Calibri" w:eastAsia="Calibri" w:hAnsi="Calibri" w:cs="Calibri"/>
          <w:szCs w:val="22"/>
        </w:rPr>
        <w:t xml:space="preserve">and </w:t>
      </w:r>
      <w:r w:rsidR="00E56A05">
        <w:rPr>
          <w:rFonts w:ascii="Calibri" w:eastAsia="Calibri" w:hAnsi="Calibri" w:cs="Calibri"/>
          <w:szCs w:val="22"/>
        </w:rPr>
        <w:t xml:space="preserve">10 percent respectively. </w:t>
      </w:r>
      <w:r w:rsidR="00B656A3">
        <w:rPr>
          <w:rFonts w:ascii="Calibri" w:eastAsia="Calibri" w:hAnsi="Calibri" w:cs="Calibri"/>
          <w:szCs w:val="22"/>
        </w:rPr>
        <w:t>As shown in table NU.1,</w:t>
      </w:r>
      <w:r w:rsidR="00A85760">
        <w:rPr>
          <w:rFonts w:ascii="Calibri" w:eastAsia="Calibri" w:hAnsi="Calibri" w:cs="Calibri"/>
          <w:szCs w:val="22"/>
        </w:rPr>
        <w:t xml:space="preserve"> </w:t>
      </w:r>
      <w:r w:rsidR="00B656A3">
        <w:rPr>
          <w:rFonts w:ascii="Calibri" w:eastAsia="Calibri" w:hAnsi="Calibri" w:cs="Calibri"/>
          <w:szCs w:val="22"/>
        </w:rPr>
        <w:t>n</w:t>
      </w:r>
      <w:r w:rsidR="008A72BB">
        <w:rPr>
          <w:rFonts w:ascii="Calibri" w:eastAsia="Calibri" w:hAnsi="Calibri" w:cs="Calibri"/>
          <w:szCs w:val="22"/>
        </w:rPr>
        <w:t>o significant disparities were observed at the r</w:t>
      </w:r>
      <w:r w:rsidR="00E56A05">
        <w:rPr>
          <w:rFonts w:ascii="Calibri" w:eastAsia="Calibri" w:hAnsi="Calibri" w:cs="Calibri"/>
          <w:szCs w:val="22"/>
        </w:rPr>
        <w:t>egion</w:t>
      </w:r>
      <w:r w:rsidR="008A72BB">
        <w:rPr>
          <w:rFonts w:ascii="Calibri" w:eastAsia="Calibri" w:hAnsi="Calibri" w:cs="Calibri"/>
          <w:szCs w:val="22"/>
        </w:rPr>
        <w:t xml:space="preserve">al level or by area of residence </w:t>
      </w:r>
      <w:r w:rsidR="00A019FE">
        <w:rPr>
          <w:rFonts w:ascii="Calibri" w:eastAsia="Calibri" w:hAnsi="Calibri" w:cs="Calibri"/>
          <w:szCs w:val="22"/>
        </w:rPr>
        <w:t>but the prevalence of low birth weight was highest among first-borns and mothers aged less than 20 years</w:t>
      </w:r>
      <w:r w:rsidR="00E56A05">
        <w:rPr>
          <w:rFonts w:ascii="Calibri" w:eastAsia="Calibri" w:hAnsi="Calibri" w:cs="Calibri"/>
          <w:szCs w:val="22"/>
        </w:rPr>
        <w:t xml:space="preserve"> </w:t>
      </w:r>
    </w:p>
    <w:p w:rsidR="00813A3A" w:rsidRPr="000D069F" w:rsidRDefault="00813A3A" w:rsidP="00FA2849">
      <w:pPr>
        <w:spacing w:line="264" w:lineRule="auto"/>
        <w:rPr>
          <w:rFonts w:ascii="Calibri" w:hAnsi="Calibri"/>
          <w:szCs w:val="22"/>
          <w:lang w:val="en-GB"/>
        </w:rPr>
      </w:pPr>
    </w:p>
    <w:p w:rsidR="00A45C03" w:rsidRPr="000D069F" w:rsidRDefault="00A45C03" w:rsidP="00FA2849">
      <w:pPr>
        <w:pStyle w:val="Heading2"/>
        <w:spacing w:before="0" w:after="0" w:line="264" w:lineRule="auto"/>
        <w:rPr>
          <w:rStyle w:val="2H"/>
          <w:rFonts w:ascii="Calibri" w:hAnsi="Calibri" w:cs="Times New Roman"/>
          <w:b/>
          <w:bCs w:val="0"/>
          <w:i w:val="0"/>
          <w:iCs w:val="0"/>
          <w:szCs w:val="24"/>
          <w:lang w:val="en-GB"/>
        </w:rPr>
      </w:pPr>
      <w:r w:rsidRPr="000D069F">
        <w:rPr>
          <w:rStyle w:val="2H"/>
          <w:rFonts w:ascii="Calibri" w:hAnsi="Calibri" w:cs="Times New Roman"/>
          <w:b/>
          <w:bCs w:val="0"/>
          <w:i w:val="0"/>
          <w:iCs w:val="0"/>
          <w:szCs w:val="24"/>
          <w:lang w:val="en-GB"/>
        </w:rPr>
        <w:t>Nutritional Status</w:t>
      </w:r>
      <w:bookmarkEnd w:id="0"/>
    </w:p>
    <w:p w:rsidR="00A45C03" w:rsidRPr="002D5112" w:rsidRDefault="00A45C03" w:rsidP="00FA2849">
      <w:pPr>
        <w:spacing w:line="264" w:lineRule="auto"/>
        <w:rPr>
          <w:rFonts w:asciiTheme="minorHAnsi" w:hAnsiTheme="minorHAnsi"/>
          <w:szCs w:val="22"/>
          <w:lang w:val="en-GB"/>
        </w:rPr>
      </w:pPr>
    </w:p>
    <w:p w:rsidR="00A45C03" w:rsidRPr="002D5112" w:rsidRDefault="00A45C03" w:rsidP="00BB1E90">
      <w:pPr>
        <w:spacing w:line="264" w:lineRule="auto"/>
        <w:jc w:val="both"/>
        <w:rPr>
          <w:rFonts w:asciiTheme="minorHAnsi" w:hAnsiTheme="minorHAnsi"/>
          <w:szCs w:val="22"/>
          <w:lang w:val="en-GB"/>
        </w:rPr>
      </w:pPr>
      <w:r w:rsidRPr="002D5112">
        <w:rPr>
          <w:rFonts w:asciiTheme="minorHAnsi" w:hAnsiTheme="minorHAnsi"/>
          <w:szCs w:val="22"/>
          <w:lang w:val="en-GB"/>
        </w:rPr>
        <w:t>Children’s nutritional status is a reflection of their overall health. When children have access to an adequate food supply, are not exposed to repeated illness, and are well cared for, they reach their growth potential and are considered well nourished.</w:t>
      </w:r>
    </w:p>
    <w:p w:rsidR="00A45C03" w:rsidRPr="002D5112" w:rsidRDefault="00A45C03" w:rsidP="00FA2849">
      <w:pPr>
        <w:spacing w:line="264" w:lineRule="auto"/>
        <w:rPr>
          <w:rFonts w:asciiTheme="minorHAnsi" w:hAnsiTheme="minorHAnsi"/>
          <w:szCs w:val="22"/>
          <w:lang w:val="en-GB"/>
        </w:rPr>
      </w:pPr>
    </w:p>
    <w:p w:rsidR="00A45C03" w:rsidRPr="002D5112" w:rsidRDefault="000622B0" w:rsidP="000622B0">
      <w:pPr>
        <w:spacing w:line="264" w:lineRule="auto"/>
        <w:jc w:val="both"/>
        <w:rPr>
          <w:rFonts w:asciiTheme="minorHAnsi" w:hAnsiTheme="minorHAnsi"/>
          <w:szCs w:val="22"/>
          <w:lang w:val="en-GB"/>
        </w:rPr>
      </w:pPr>
      <w:r w:rsidRPr="002D5112">
        <w:rPr>
          <w:rFonts w:asciiTheme="minorHAnsi" w:hAnsiTheme="minorHAnsi"/>
          <w:szCs w:val="22"/>
          <w:lang w:val="en-GB"/>
        </w:rPr>
        <w:t>Under</w:t>
      </w:r>
      <w:r>
        <w:rPr>
          <w:rFonts w:asciiTheme="minorHAnsi" w:hAnsiTheme="minorHAnsi"/>
          <w:szCs w:val="22"/>
          <w:lang w:val="en-GB"/>
        </w:rPr>
        <w:t>-</w:t>
      </w:r>
      <w:r w:rsidRPr="002D5112">
        <w:rPr>
          <w:rFonts w:asciiTheme="minorHAnsi" w:hAnsiTheme="minorHAnsi"/>
          <w:szCs w:val="22"/>
          <w:lang w:val="en-GB"/>
        </w:rPr>
        <w:t>nutrition</w:t>
      </w:r>
      <w:r w:rsidR="00B131B6" w:rsidRPr="002D5112">
        <w:rPr>
          <w:rFonts w:asciiTheme="minorHAnsi" w:hAnsiTheme="minorHAnsi"/>
          <w:szCs w:val="22"/>
          <w:lang w:val="en-GB"/>
        </w:rPr>
        <w:t xml:space="preserve"> </w:t>
      </w:r>
      <w:r w:rsidR="00A45C03" w:rsidRPr="002D5112">
        <w:rPr>
          <w:rFonts w:asciiTheme="minorHAnsi" w:hAnsiTheme="minorHAnsi"/>
          <w:szCs w:val="22"/>
          <w:lang w:val="en-GB"/>
        </w:rPr>
        <w:t xml:space="preserve">is associated with more than half </w:t>
      </w:r>
      <w:r w:rsidR="00D30B81" w:rsidRPr="002D5112">
        <w:rPr>
          <w:rFonts w:asciiTheme="minorHAnsi" w:hAnsiTheme="minorHAnsi"/>
          <w:szCs w:val="22"/>
          <w:lang w:val="en-GB"/>
        </w:rPr>
        <w:t xml:space="preserve">of all child deaths worldwide. </w:t>
      </w:r>
      <w:r w:rsidR="00A45C03" w:rsidRPr="002D5112">
        <w:rPr>
          <w:rFonts w:asciiTheme="minorHAnsi" w:hAnsiTheme="minorHAnsi"/>
          <w:szCs w:val="22"/>
          <w:lang w:val="en-GB"/>
        </w:rPr>
        <w:t>Undernourished children are more likely to die from common childhood ailments, and for those who survive, have recurring si</w:t>
      </w:r>
      <w:r w:rsidR="00D30B81" w:rsidRPr="002D5112">
        <w:rPr>
          <w:rFonts w:asciiTheme="minorHAnsi" w:hAnsiTheme="minorHAnsi"/>
          <w:szCs w:val="22"/>
          <w:lang w:val="en-GB"/>
        </w:rPr>
        <w:t xml:space="preserve">cknesses and faltering growth. </w:t>
      </w:r>
      <w:r w:rsidR="00A45C03" w:rsidRPr="002D5112">
        <w:rPr>
          <w:rFonts w:asciiTheme="minorHAnsi" w:hAnsiTheme="minorHAnsi"/>
          <w:szCs w:val="22"/>
          <w:lang w:val="en-GB"/>
        </w:rPr>
        <w:t xml:space="preserve">Three-quarters of children who die from causes related to malnutrition were only mildly or moderately malnourished – showing no outward sign of their vulnerability. The Millennium Development </w:t>
      </w:r>
      <w:r w:rsidR="00FA2B9F" w:rsidRPr="002D5112">
        <w:rPr>
          <w:rFonts w:asciiTheme="minorHAnsi" w:hAnsiTheme="minorHAnsi"/>
          <w:szCs w:val="22"/>
          <w:lang w:val="en-GB"/>
        </w:rPr>
        <w:t xml:space="preserve">Goal </w:t>
      </w:r>
      <w:r w:rsidR="00A45C03" w:rsidRPr="002D5112">
        <w:rPr>
          <w:rFonts w:asciiTheme="minorHAnsi" w:hAnsiTheme="minorHAnsi"/>
          <w:szCs w:val="22"/>
          <w:lang w:val="en-GB"/>
        </w:rPr>
        <w:t>target is to reduce by half the proportion of people who suffer from</w:t>
      </w:r>
      <w:r w:rsidR="00D30B81" w:rsidRPr="002D5112">
        <w:rPr>
          <w:rFonts w:asciiTheme="minorHAnsi" w:hAnsiTheme="minorHAnsi"/>
          <w:szCs w:val="22"/>
          <w:lang w:val="en-GB"/>
        </w:rPr>
        <w:t xml:space="preserve"> hunger between 1990 and 2015. </w:t>
      </w:r>
      <w:r w:rsidR="00A45C03" w:rsidRPr="002D5112">
        <w:rPr>
          <w:rFonts w:asciiTheme="minorHAnsi" w:hAnsiTheme="minorHAnsi"/>
          <w:szCs w:val="22"/>
          <w:lang w:val="en-GB"/>
        </w:rPr>
        <w:t xml:space="preserve">A reduction in the prevalence of malnutrition will </w:t>
      </w:r>
      <w:r w:rsidR="007B17D5" w:rsidRPr="002D5112">
        <w:rPr>
          <w:rFonts w:asciiTheme="minorHAnsi" w:hAnsiTheme="minorHAnsi"/>
          <w:szCs w:val="22"/>
          <w:lang w:val="en-GB"/>
        </w:rPr>
        <w:t xml:space="preserve">also </w:t>
      </w:r>
      <w:r w:rsidR="00A45C03" w:rsidRPr="002D5112">
        <w:rPr>
          <w:rFonts w:asciiTheme="minorHAnsi" w:hAnsiTheme="minorHAnsi"/>
          <w:szCs w:val="22"/>
          <w:lang w:val="en-GB"/>
        </w:rPr>
        <w:t>assist in the goal to reduce child mortality.</w:t>
      </w:r>
    </w:p>
    <w:p w:rsidR="00A45C03" w:rsidRPr="002D5112" w:rsidRDefault="00A45C03" w:rsidP="00FA2849">
      <w:pPr>
        <w:spacing w:line="264" w:lineRule="auto"/>
        <w:rPr>
          <w:rFonts w:asciiTheme="minorHAnsi" w:hAnsiTheme="minorHAnsi"/>
          <w:szCs w:val="22"/>
          <w:lang w:val="en-GB"/>
        </w:rPr>
      </w:pPr>
    </w:p>
    <w:p w:rsidR="00A45C03" w:rsidRPr="002D5112" w:rsidRDefault="00A45C03" w:rsidP="00854C1C">
      <w:pPr>
        <w:spacing w:line="264" w:lineRule="auto"/>
        <w:jc w:val="both"/>
        <w:rPr>
          <w:rFonts w:asciiTheme="minorHAnsi" w:hAnsiTheme="minorHAnsi"/>
          <w:szCs w:val="22"/>
          <w:lang w:val="en-GB"/>
        </w:rPr>
      </w:pPr>
      <w:r w:rsidRPr="002D5112">
        <w:rPr>
          <w:rFonts w:asciiTheme="minorHAnsi" w:hAnsiTheme="minorHAnsi"/>
          <w:szCs w:val="22"/>
          <w:lang w:val="en-GB"/>
        </w:rPr>
        <w:t xml:space="preserve">In a well-nourished population, there is a reference distribution of height and weight for children under age five. Under-nourishment in a population can be gauged by comparing children to a reference population. The reference population used in this report is </w:t>
      </w:r>
      <w:r w:rsidR="002967FD" w:rsidRPr="002D5112">
        <w:rPr>
          <w:rFonts w:asciiTheme="minorHAnsi" w:hAnsiTheme="minorHAnsi"/>
          <w:szCs w:val="22"/>
          <w:lang w:val="en-GB"/>
        </w:rPr>
        <w:t xml:space="preserve">based on </w:t>
      </w:r>
      <w:r w:rsidR="00342F43" w:rsidRPr="002D5112">
        <w:rPr>
          <w:rFonts w:asciiTheme="minorHAnsi" w:hAnsiTheme="minorHAnsi"/>
          <w:szCs w:val="22"/>
          <w:lang w:val="en-GB"/>
        </w:rPr>
        <w:t xml:space="preserve">the </w:t>
      </w:r>
      <w:r w:rsidRPr="002D5112">
        <w:rPr>
          <w:rFonts w:asciiTheme="minorHAnsi" w:hAnsiTheme="minorHAnsi"/>
          <w:szCs w:val="22"/>
          <w:lang w:val="en-GB"/>
        </w:rPr>
        <w:t>WHO growth standards</w:t>
      </w:r>
      <w:r w:rsidR="00DF63E3" w:rsidRPr="002D5112">
        <w:rPr>
          <w:rStyle w:val="FootnoteReference"/>
          <w:rFonts w:asciiTheme="minorHAnsi" w:hAnsiTheme="minorHAnsi"/>
          <w:sz w:val="22"/>
          <w:szCs w:val="22"/>
          <w:lang w:val="en-GB"/>
        </w:rPr>
        <w:footnoteReference w:id="2"/>
      </w:r>
      <w:r w:rsidRPr="002D5112">
        <w:rPr>
          <w:rFonts w:asciiTheme="minorHAnsi" w:hAnsiTheme="minorHAnsi"/>
          <w:szCs w:val="22"/>
          <w:lang w:val="en-GB"/>
        </w:rPr>
        <w:t xml:space="preserve">. Each of the three nutritional status indicators </w:t>
      </w:r>
      <w:r w:rsidR="00951DE9">
        <w:rPr>
          <w:rFonts w:asciiTheme="minorHAnsi" w:hAnsiTheme="minorHAnsi"/>
          <w:szCs w:val="22"/>
          <w:lang w:val="en-GB"/>
        </w:rPr>
        <w:t xml:space="preserve">– weight-for-age, height-for-age, and weight-for-height - </w:t>
      </w:r>
      <w:r w:rsidRPr="002D5112">
        <w:rPr>
          <w:rFonts w:asciiTheme="minorHAnsi" w:hAnsiTheme="minorHAnsi"/>
          <w:szCs w:val="22"/>
          <w:lang w:val="en-GB"/>
        </w:rPr>
        <w:t>can be expressed in standard deviation units (z-scores) from the medi</w:t>
      </w:r>
      <w:r w:rsidR="00D30B81" w:rsidRPr="002D5112">
        <w:rPr>
          <w:rFonts w:asciiTheme="minorHAnsi" w:hAnsiTheme="minorHAnsi"/>
          <w:szCs w:val="22"/>
          <w:lang w:val="en-GB"/>
        </w:rPr>
        <w:t>an of the reference population.</w:t>
      </w:r>
    </w:p>
    <w:p w:rsidR="00A45C03" w:rsidRPr="002D5112" w:rsidRDefault="00A45C03" w:rsidP="00FA2849">
      <w:pPr>
        <w:spacing w:line="264" w:lineRule="auto"/>
        <w:rPr>
          <w:rFonts w:asciiTheme="minorHAnsi" w:hAnsiTheme="minorHAnsi"/>
          <w:szCs w:val="22"/>
          <w:lang w:val="en-GB"/>
        </w:rPr>
      </w:pPr>
    </w:p>
    <w:p w:rsidR="00A45C03" w:rsidRPr="002D5112" w:rsidRDefault="00A45C03" w:rsidP="00FA2849">
      <w:pPr>
        <w:spacing w:line="264" w:lineRule="auto"/>
        <w:rPr>
          <w:rFonts w:asciiTheme="minorHAnsi" w:hAnsiTheme="minorHAnsi"/>
          <w:szCs w:val="22"/>
          <w:lang w:val="en-GB"/>
        </w:rPr>
      </w:pPr>
      <w:r w:rsidRPr="002D5112">
        <w:rPr>
          <w:rFonts w:asciiTheme="minorHAnsi" w:hAnsiTheme="minorHAnsi"/>
          <w:i/>
          <w:szCs w:val="22"/>
          <w:lang w:val="en-GB"/>
        </w:rPr>
        <w:t>Weight-for-age</w:t>
      </w:r>
      <w:r w:rsidRPr="002D5112">
        <w:rPr>
          <w:rFonts w:asciiTheme="minorHAnsi" w:hAnsiTheme="minorHAnsi"/>
          <w:szCs w:val="22"/>
          <w:lang w:val="en-GB"/>
        </w:rPr>
        <w:t xml:space="preserve"> is a measure of both acute and chronic malnutrition. Children whose weight-for-age is more than two standard deviations below the median of the reference population are considered </w:t>
      </w:r>
      <w:r w:rsidRPr="002D5112">
        <w:rPr>
          <w:rFonts w:asciiTheme="minorHAnsi" w:hAnsiTheme="minorHAnsi"/>
          <w:i/>
          <w:szCs w:val="22"/>
          <w:lang w:val="en-GB"/>
        </w:rPr>
        <w:t>moderately or severely underweight</w:t>
      </w:r>
      <w:r w:rsidRPr="002D5112">
        <w:rPr>
          <w:rFonts w:asciiTheme="minorHAnsi" w:hAnsiTheme="minorHAnsi"/>
          <w:szCs w:val="22"/>
          <w:lang w:val="en-GB"/>
        </w:rPr>
        <w:t xml:space="preserve"> while those whose weight-for-age is more than three standard deviations below the median are classified as </w:t>
      </w:r>
      <w:r w:rsidRPr="002D5112">
        <w:rPr>
          <w:rFonts w:asciiTheme="minorHAnsi" w:hAnsiTheme="minorHAnsi"/>
          <w:i/>
          <w:szCs w:val="22"/>
          <w:lang w:val="en-GB"/>
        </w:rPr>
        <w:t>severely underweight.</w:t>
      </w:r>
    </w:p>
    <w:p w:rsidR="00A45C03" w:rsidRPr="002D5112" w:rsidRDefault="00A45C03" w:rsidP="00FA2849">
      <w:pPr>
        <w:spacing w:line="264" w:lineRule="auto"/>
        <w:rPr>
          <w:rFonts w:asciiTheme="minorHAnsi" w:hAnsiTheme="minorHAnsi"/>
          <w:szCs w:val="22"/>
          <w:lang w:val="en-GB"/>
        </w:rPr>
      </w:pPr>
    </w:p>
    <w:p w:rsidR="00A45C03" w:rsidRPr="002D5112" w:rsidRDefault="00A45C03" w:rsidP="00854C1C">
      <w:pPr>
        <w:spacing w:line="264" w:lineRule="auto"/>
        <w:jc w:val="both"/>
        <w:rPr>
          <w:rFonts w:asciiTheme="minorHAnsi" w:hAnsiTheme="minorHAnsi"/>
          <w:szCs w:val="22"/>
          <w:lang w:val="en-GB"/>
        </w:rPr>
      </w:pPr>
      <w:r w:rsidRPr="002D5112">
        <w:rPr>
          <w:rFonts w:asciiTheme="minorHAnsi" w:hAnsiTheme="minorHAnsi"/>
          <w:i/>
          <w:szCs w:val="22"/>
          <w:lang w:val="en-GB"/>
        </w:rPr>
        <w:t>Height-for-age</w:t>
      </w:r>
      <w:r w:rsidRPr="002D5112">
        <w:rPr>
          <w:rFonts w:asciiTheme="minorHAnsi" w:hAnsiTheme="minorHAnsi"/>
          <w:szCs w:val="22"/>
          <w:lang w:val="en-GB"/>
        </w:rPr>
        <w:t xml:space="preserve"> is a measure of linear growth. Children whose height-for-age is more than two standard deviations below the median of the reference population are considered short for their age and are classified as </w:t>
      </w:r>
      <w:r w:rsidRPr="002D5112">
        <w:rPr>
          <w:rFonts w:asciiTheme="minorHAnsi" w:hAnsiTheme="minorHAnsi"/>
          <w:i/>
          <w:szCs w:val="22"/>
          <w:lang w:val="en-GB"/>
        </w:rPr>
        <w:t>moderately or severely</w:t>
      </w:r>
      <w:r w:rsidRPr="002D5112">
        <w:rPr>
          <w:rFonts w:asciiTheme="minorHAnsi" w:hAnsiTheme="minorHAnsi"/>
          <w:szCs w:val="22"/>
          <w:lang w:val="en-GB"/>
        </w:rPr>
        <w:t xml:space="preserve"> </w:t>
      </w:r>
      <w:r w:rsidRPr="002D5112">
        <w:rPr>
          <w:rFonts w:asciiTheme="minorHAnsi" w:hAnsiTheme="minorHAnsi"/>
          <w:i/>
          <w:szCs w:val="22"/>
          <w:lang w:val="en-GB"/>
        </w:rPr>
        <w:t xml:space="preserve">stunted. </w:t>
      </w:r>
      <w:r w:rsidRPr="002D5112">
        <w:rPr>
          <w:rFonts w:asciiTheme="minorHAnsi" w:hAnsiTheme="minorHAnsi"/>
          <w:szCs w:val="22"/>
          <w:lang w:val="en-GB"/>
        </w:rPr>
        <w:t xml:space="preserve">Those whose height-for-age is more than three standard deviations below the median are classified as </w:t>
      </w:r>
      <w:r w:rsidRPr="002D5112">
        <w:rPr>
          <w:rFonts w:asciiTheme="minorHAnsi" w:hAnsiTheme="minorHAnsi"/>
          <w:i/>
          <w:szCs w:val="22"/>
          <w:lang w:val="en-GB"/>
        </w:rPr>
        <w:t>severely stunted.</w:t>
      </w:r>
      <w:r w:rsidRPr="002D5112">
        <w:rPr>
          <w:rFonts w:asciiTheme="minorHAnsi" w:hAnsiTheme="minorHAnsi"/>
          <w:szCs w:val="22"/>
          <w:lang w:val="en-GB"/>
        </w:rPr>
        <w:t xml:space="preserve"> Stunting is a reflection of chronic malnutrition as a result of failure to receive adequate nutrition over a long period an</w:t>
      </w:r>
      <w:r w:rsidR="00D30B81" w:rsidRPr="002D5112">
        <w:rPr>
          <w:rFonts w:asciiTheme="minorHAnsi" w:hAnsiTheme="minorHAnsi"/>
          <w:szCs w:val="22"/>
          <w:lang w:val="en-GB"/>
        </w:rPr>
        <w:t>d recurrent or chronic illness.</w:t>
      </w:r>
    </w:p>
    <w:p w:rsidR="00A45C03" w:rsidRPr="002D5112" w:rsidRDefault="00A45C03" w:rsidP="00854C1C">
      <w:pPr>
        <w:spacing w:line="264" w:lineRule="auto"/>
        <w:jc w:val="both"/>
        <w:rPr>
          <w:rFonts w:asciiTheme="minorHAnsi" w:hAnsiTheme="minorHAnsi"/>
          <w:szCs w:val="22"/>
          <w:lang w:val="en-GB"/>
        </w:rPr>
      </w:pPr>
    </w:p>
    <w:p w:rsidR="00A45C03" w:rsidRPr="002D5112" w:rsidRDefault="007A5D33" w:rsidP="00854C1C">
      <w:pPr>
        <w:spacing w:line="264" w:lineRule="auto"/>
        <w:jc w:val="both"/>
        <w:rPr>
          <w:rFonts w:asciiTheme="minorHAnsi" w:hAnsiTheme="minorHAnsi"/>
          <w:szCs w:val="22"/>
          <w:lang w:val="en-GB"/>
        </w:rPr>
      </w:pPr>
      <w:r w:rsidRPr="00EF70CF">
        <w:rPr>
          <w:rFonts w:asciiTheme="minorHAnsi" w:hAnsiTheme="minorHAnsi"/>
          <w:i/>
          <w:szCs w:val="22"/>
          <w:lang w:val="en-GB"/>
        </w:rPr>
        <w:t>Weight</w:t>
      </w:r>
      <w:r w:rsidR="00951DE9">
        <w:rPr>
          <w:rFonts w:asciiTheme="minorHAnsi" w:hAnsiTheme="minorHAnsi"/>
          <w:i/>
          <w:szCs w:val="22"/>
          <w:lang w:val="en-GB"/>
        </w:rPr>
        <w:t>-</w:t>
      </w:r>
      <w:r w:rsidRPr="00EF70CF">
        <w:rPr>
          <w:rFonts w:asciiTheme="minorHAnsi" w:hAnsiTheme="minorHAnsi"/>
          <w:i/>
          <w:szCs w:val="22"/>
          <w:lang w:val="en-GB"/>
        </w:rPr>
        <w:t>for</w:t>
      </w:r>
      <w:r w:rsidR="00951DE9">
        <w:rPr>
          <w:rFonts w:asciiTheme="minorHAnsi" w:hAnsiTheme="minorHAnsi"/>
          <w:i/>
          <w:szCs w:val="22"/>
          <w:lang w:val="en-GB"/>
        </w:rPr>
        <w:t>-</w:t>
      </w:r>
      <w:r w:rsidRPr="00EF70CF">
        <w:rPr>
          <w:rFonts w:asciiTheme="minorHAnsi" w:hAnsiTheme="minorHAnsi"/>
          <w:i/>
          <w:szCs w:val="22"/>
          <w:lang w:val="en-GB"/>
        </w:rPr>
        <w:t>height</w:t>
      </w:r>
      <w:r w:rsidRPr="002D5112">
        <w:rPr>
          <w:rFonts w:asciiTheme="minorHAnsi" w:hAnsiTheme="minorHAnsi"/>
          <w:szCs w:val="22"/>
          <w:lang w:val="en-GB"/>
        </w:rPr>
        <w:t xml:space="preserve"> can be used to assess wast</w:t>
      </w:r>
      <w:r w:rsidR="00951DE9">
        <w:rPr>
          <w:rFonts w:asciiTheme="minorHAnsi" w:hAnsiTheme="minorHAnsi"/>
          <w:szCs w:val="22"/>
          <w:lang w:val="en-GB"/>
        </w:rPr>
        <w:t>ing</w:t>
      </w:r>
      <w:r w:rsidRPr="002D5112">
        <w:rPr>
          <w:rFonts w:asciiTheme="minorHAnsi" w:hAnsiTheme="minorHAnsi"/>
          <w:szCs w:val="22"/>
          <w:lang w:val="en-GB"/>
        </w:rPr>
        <w:t xml:space="preserve"> and overweight status. </w:t>
      </w:r>
      <w:r w:rsidR="00FA2B9F" w:rsidRPr="002D5112">
        <w:rPr>
          <w:rFonts w:asciiTheme="minorHAnsi" w:hAnsiTheme="minorHAnsi"/>
          <w:szCs w:val="22"/>
          <w:lang w:val="en-GB"/>
        </w:rPr>
        <w:t>C</w:t>
      </w:r>
      <w:r w:rsidR="00A45C03" w:rsidRPr="002D5112">
        <w:rPr>
          <w:rFonts w:asciiTheme="minorHAnsi" w:hAnsiTheme="minorHAnsi"/>
          <w:szCs w:val="22"/>
          <w:lang w:val="en-GB"/>
        </w:rPr>
        <w:t xml:space="preserve">hildren whose </w:t>
      </w:r>
      <w:r w:rsidR="00A45C03" w:rsidRPr="002D5112">
        <w:rPr>
          <w:rFonts w:asciiTheme="minorHAnsi" w:hAnsiTheme="minorHAnsi"/>
          <w:i/>
          <w:szCs w:val="22"/>
          <w:lang w:val="en-GB"/>
        </w:rPr>
        <w:t>weight-for-height</w:t>
      </w:r>
      <w:r w:rsidR="00A45C03" w:rsidRPr="002D5112">
        <w:rPr>
          <w:rFonts w:asciiTheme="minorHAnsi" w:hAnsiTheme="minorHAnsi"/>
          <w:szCs w:val="22"/>
          <w:lang w:val="en-GB"/>
        </w:rPr>
        <w:t xml:space="preserve"> is more than two standard deviations below the median of the reference population are classified as </w:t>
      </w:r>
      <w:r w:rsidR="00A45C03" w:rsidRPr="002D5112">
        <w:rPr>
          <w:rFonts w:asciiTheme="minorHAnsi" w:hAnsiTheme="minorHAnsi"/>
          <w:i/>
          <w:szCs w:val="22"/>
          <w:lang w:val="en-GB"/>
        </w:rPr>
        <w:t>moderately or severely</w:t>
      </w:r>
      <w:r w:rsidR="00A45C03" w:rsidRPr="002D5112">
        <w:rPr>
          <w:rFonts w:asciiTheme="minorHAnsi" w:hAnsiTheme="minorHAnsi"/>
          <w:szCs w:val="22"/>
          <w:lang w:val="en-GB"/>
        </w:rPr>
        <w:t xml:space="preserve"> </w:t>
      </w:r>
      <w:r w:rsidR="00A45C03" w:rsidRPr="002D5112">
        <w:rPr>
          <w:rFonts w:asciiTheme="minorHAnsi" w:hAnsiTheme="minorHAnsi"/>
          <w:i/>
          <w:szCs w:val="22"/>
          <w:lang w:val="en-GB"/>
        </w:rPr>
        <w:t xml:space="preserve">wasted, </w:t>
      </w:r>
      <w:r w:rsidR="00A45C03" w:rsidRPr="002D5112">
        <w:rPr>
          <w:rFonts w:asciiTheme="minorHAnsi" w:hAnsiTheme="minorHAnsi"/>
          <w:szCs w:val="22"/>
          <w:lang w:val="en-GB"/>
        </w:rPr>
        <w:t>while those who fall more than three standard deviations below the median are</w:t>
      </w:r>
      <w:r w:rsidR="00EA5E6E" w:rsidRPr="002D5112">
        <w:rPr>
          <w:rFonts w:asciiTheme="minorHAnsi" w:hAnsiTheme="minorHAnsi"/>
          <w:szCs w:val="22"/>
          <w:lang w:val="en-GB"/>
        </w:rPr>
        <w:t xml:space="preserve"> classified as </w:t>
      </w:r>
      <w:r w:rsidR="00A45C03" w:rsidRPr="002D5112">
        <w:rPr>
          <w:rFonts w:asciiTheme="minorHAnsi" w:hAnsiTheme="minorHAnsi"/>
          <w:i/>
          <w:szCs w:val="22"/>
          <w:lang w:val="en-GB"/>
        </w:rPr>
        <w:t>severely wasted</w:t>
      </w:r>
      <w:r w:rsidR="00A45C03" w:rsidRPr="002D5112">
        <w:rPr>
          <w:rFonts w:asciiTheme="minorHAnsi" w:hAnsiTheme="minorHAnsi"/>
          <w:szCs w:val="22"/>
          <w:lang w:val="en-GB"/>
        </w:rPr>
        <w:t xml:space="preserve">. Wasting is usually the result of a recent nutritional deficiency. The indicator </w:t>
      </w:r>
      <w:r w:rsidRPr="002D5112">
        <w:rPr>
          <w:rFonts w:asciiTheme="minorHAnsi" w:hAnsiTheme="minorHAnsi"/>
          <w:szCs w:val="22"/>
          <w:lang w:val="en-GB"/>
        </w:rPr>
        <w:t xml:space="preserve">of wasting </w:t>
      </w:r>
      <w:r w:rsidR="00A45C03" w:rsidRPr="002D5112">
        <w:rPr>
          <w:rFonts w:asciiTheme="minorHAnsi" w:hAnsiTheme="minorHAnsi"/>
          <w:szCs w:val="22"/>
          <w:lang w:val="en-GB"/>
        </w:rPr>
        <w:t>may exhibit significant seasonal shifts associated with changes in the availability</w:t>
      </w:r>
      <w:r w:rsidR="00D30B81" w:rsidRPr="002D5112">
        <w:rPr>
          <w:rFonts w:asciiTheme="minorHAnsi" w:hAnsiTheme="minorHAnsi"/>
          <w:szCs w:val="22"/>
          <w:lang w:val="en-GB"/>
        </w:rPr>
        <w:t xml:space="preserve"> of food or disease prevalence.</w:t>
      </w:r>
    </w:p>
    <w:p w:rsidR="00FA2B9F" w:rsidRPr="002D5112" w:rsidRDefault="007A5D33" w:rsidP="00854C1C">
      <w:pPr>
        <w:spacing w:line="264" w:lineRule="auto"/>
        <w:jc w:val="both"/>
        <w:rPr>
          <w:rFonts w:asciiTheme="minorHAnsi" w:hAnsiTheme="minorHAnsi"/>
          <w:szCs w:val="22"/>
          <w:lang w:val="en-GB"/>
        </w:rPr>
      </w:pPr>
      <w:r w:rsidRPr="002D5112">
        <w:rPr>
          <w:rFonts w:asciiTheme="minorHAnsi" w:hAnsiTheme="minorHAnsi"/>
          <w:szCs w:val="22"/>
          <w:lang w:val="en-GB"/>
        </w:rPr>
        <w:lastRenderedPageBreak/>
        <w:t>Children whose weight-for-height is more than two standard deviations above the median reference population are classified as moderately or severely o</w:t>
      </w:r>
      <w:r w:rsidR="00FA2B9F" w:rsidRPr="002D5112">
        <w:rPr>
          <w:rFonts w:asciiTheme="minorHAnsi" w:hAnsiTheme="minorHAnsi"/>
          <w:szCs w:val="22"/>
          <w:lang w:val="en-GB"/>
        </w:rPr>
        <w:t>verweight</w:t>
      </w:r>
      <w:r w:rsidR="00951DE9">
        <w:rPr>
          <w:rFonts w:asciiTheme="minorHAnsi" w:hAnsiTheme="minorHAnsi"/>
          <w:szCs w:val="22"/>
          <w:lang w:val="en-GB"/>
        </w:rPr>
        <w:t>.</w:t>
      </w:r>
    </w:p>
    <w:p w:rsidR="00A45C03" w:rsidRPr="002D5112" w:rsidRDefault="00A45C03" w:rsidP="00FA2849">
      <w:pPr>
        <w:spacing w:line="264" w:lineRule="auto"/>
        <w:rPr>
          <w:rFonts w:asciiTheme="minorHAnsi" w:hAnsiTheme="minorHAnsi"/>
          <w:szCs w:val="22"/>
          <w:lang w:val="en-GB"/>
        </w:rPr>
      </w:pPr>
    </w:p>
    <w:p w:rsidR="00A45C03" w:rsidRPr="002D5112" w:rsidRDefault="00A45C03" w:rsidP="00854C1C">
      <w:pPr>
        <w:spacing w:line="264" w:lineRule="auto"/>
        <w:jc w:val="both"/>
        <w:rPr>
          <w:rFonts w:asciiTheme="minorHAnsi" w:hAnsiTheme="minorHAnsi"/>
          <w:szCs w:val="22"/>
          <w:lang w:val="en-GB"/>
        </w:rPr>
      </w:pPr>
      <w:r w:rsidRPr="002D5112">
        <w:rPr>
          <w:rFonts w:asciiTheme="minorHAnsi" w:hAnsiTheme="minorHAnsi"/>
          <w:szCs w:val="22"/>
          <w:lang w:val="en-GB"/>
        </w:rPr>
        <w:t xml:space="preserve">In MICS, weights and heights of all children under 5 years of age were measured using </w:t>
      </w:r>
      <w:r w:rsidR="00FA2B9F" w:rsidRPr="002D5112">
        <w:rPr>
          <w:rFonts w:asciiTheme="minorHAnsi" w:hAnsiTheme="minorHAnsi"/>
          <w:szCs w:val="22"/>
          <w:lang w:val="en-GB"/>
        </w:rPr>
        <w:t xml:space="preserve">the </w:t>
      </w:r>
      <w:r w:rsidRPr="002D5112">
        <w:rPr>
          <w:rFonts w:asciiTheme="minorHAnsi" w:hAnsiTheme="minorHAnsi"/>
          <w:szCs w:val="22"/>
          <w:lang w:val="en-GB"/>
        </w:rPr>
        <w:t>anthropometric equipment recommended</w:t>
      </w:r>
      <w:r w:rsidR="00FA2B9F" w:rsidRPr="002D5112">
        <w:rPr>
          <w:rStyle w:val="FootnoteReference"/>
          <w:rFonts w:asciiTheme="minorHAnsi" w:hAnsiTheme="minorHAnsi"/>
          <w:sz w:val="22"/>
          <w:szCs w:val="22"/>
          <w:lang w:val="en-GB"/>
        </w:rPr>
        <w:footnoteReference w:id="3"/>
      </w:r>
      <w:r w:rsidRPr="002D5112">
        <w:rPr>
          <w:rFonts w:asciiTheme="minorHAnsi" w:hAnsiTheme="minorHAnsi"/>
          <w:szCs w:val="22"/>
          <w:lang w:val="en-GB"/>
        </w:rPr>
        <w:t xml:space="preserve"> by UNICEF. Findings in this section are based on the</w:t>
      </w:r>
      <w:r w:rsidR="00D30B81" w:rsidRPr="002D5112">
        <w:rPr>
          <w:rFonts w:asciiTheme="minorHAnsi" w:hAnsiTheme="minorHAnsi"/>
          <w:szCs w:val="22"/>
          <w:lang w:val="en-GB"/>
        </w:rPr>
        <w:t xml:space="preserve"> results of these measurements.</w:t>
      </w:r>
    </w:p>
    <w:p w:rsidR="00A45C03" w:rsidRPr="000D069F" w:rsidRDefault="00A45C03" w:rsidP="00FA2849">
      <w:pPr>
        <w:spacing w:line="264" w:lineRule="auto"/>
        <w:rPr>
          <w:rFonts w:ascii="Calibri" w:hAnsi="Calibri"/>
          <w:szCs w:val="22"/>
          <w:lang w:val="en-GB"/>
        </w:rPr>
      </w:pPr>
    </w:p>
    <w:p w:rsidR="00A45C03" w:rsidRPr="000D069F" w:rsidRDefault="00A45C03" w:rsidP="00FA2849">
      <w:pPr>
        <w:spacing w:line="264" w:lineRule="auto"/>
        <w:rPr>
          <w:rFonts w:ascii="Calibri" w:hAnsi="Calibri"/>
          <w:szCs w:val="22"/>
          <w:lang w:val="en-GB"/>
        </w:rPr>
      </w:pPr>
      <w:r w:rsidRPr="000D069F">
        <w:rPr>
          <w:rFonts w:ascii="Calibri" w:hAnsi="Calibri"/>
          <w:szCs w:val="22"/>
          <w:lang w:val="en-GB"/>
        </w:rPr>
        <w:t>Table NU.</w:t>
      </w:r>
      <w:r w:rsidR="00EC3BDF">
        <w:rPr>
          <w:rFonts w:ascii="Calibri" w:hAnsi="Calibri"/>
          <w:szCs w:val="22"/>
          <w:lang w:val="en-GB"/>
        </w:rPr>
        <w:t>2</w:t>
      </w:r>
      <w:r w:rsidRPr="000D069F">
        <w:rPr>
          <w:rFonts w:ascii="Calibri" w:hAnsi="Calibri"/>
          <w:szCs w:val="22"/>
          <w:lang w:val="en-GB"/>
        </w:rPr>
        <w:t xml:space="preserve"> </w:t>
      </w:r>
      <w:r w:rsidRPr="000174E4">
        <w:rPr>
          <w:rFonts w:ascii="Calibri" w:hAnsi="Calibri"/>
          <w:szCs w:val="22"/>
          <w:lang w:val="en-GB"/>
        </w:rPr>
        <w:t xml:space="preserve">shows percentages of children classified into each of </w:t>
      </w:r>
      <w:r w:rsidR="002C5D76" w:rsidRPr="000174E4">
        <w:rPr>
          <w:rFonts w:ascii="Calibri" w:hAnsi="Calibri"/>
          <w:szCs w:val="22"/>
          <w:lang w:val="en-GB"/>
        </w:rPr>
        <w:t xml:space="preserve">the above described </w:t>
      </w:r>
      <w:r w:rsidRPr="000174E4">
        <w:rPr>
          <w:rFonts w:ascii="Calibri" w:hAnsi="Calibri"/>
          <w:szCs w:val="22"/>
          <w:lang w:val="en-GB"/>
        </w:rPr>
        <w:t xml:space="preserve">categories, based on the anthropometric measurements that were taken during fieldwork. Additionally, the table includes </w:t>
      </w:r>
      <w:r w:rsidR="00EA5E6E" w:rsidRPr="000174E4">
        <w:rPr>
          <w:rFonts w:ascii="Calibri" w:hAnsi="Calibri"/>
          <w:szCs w:val="22"/>
          <w:lang w:val="en-GB"/>
        </w:rPr>
        <w:t xml:space="preserve">mean z-scores for all </w:t>
      </w:r>
      <w:r w:rsidR="00A8224E">
        <w:rPr>
          <w:rFonts w:ascii="Calibri" w:hAnsi="Calibri"/>
          <w:szCs w:val="22"/>
          <w:lang w:val="en-GB"/>
        </w:rPr>
        <w:t>three</w:t>
      </w:r>
      <w:r w:rsidR="007A5D33" w:rsidRPr="000174E4">
        <w:rPr>
          <w:rFonts w:ascii="Calibri" w:hAnsi="Calibri"/>
          <w:szCs w:val="22"/>
          <w:lang w:val="en-GB"/>
        </w:rPr>
        <w:t xml:space="preserve"> </w:t>
      </w:r>
      <w:r w:rsidR="00EA5E6E" w:rsidRPr="000174E4">
        <w:rPr>
          <w:rFonts w:ascii="Calibri" w:hAnsi="Calibri"/>
          <w:szCs w:val="22"/>
          <w:lang w:val="en-GB"/>
        </w:rPr>
        <w:t>anthropometric indicators</w:t>
      </w:r>
      <w:r w:rsidRPr="000174E4">
        <w:rPr>
          <w:rFonts w:ascii="Calibri" w:hAnsi="Calibri"/>
          <w:szCs w:val="22"/>
          <w:lang w:val="en-GB"/>
        </w:rPr>
        <w:t>.</w:t>
      </w:r>
    </w:p>
    <w:p w:rsidR="00D96824" w:rsidRPr="000D069F" w:rsidRDefault="00D96824" w:rsidP="00FA2849">
      <w:pPr>
        <w:spacing w:line="264" w:lineRule="auto"/>
        <w:rPr>
          <w:rFonts w:ascii="Calibri" w:hAnsi="Calibri"/>
          <w:szCs w:val="22"/>
          <w:lang w:val="en-GB"/>
        </w:rPr>
      </w:pPr>
    </w:p>
    <w:p w:rsidR="00722A9A" w:rsidRDefault="00722A9A">
      <w:pPr>
        <w:rPr>
          <w:rFonts w:ascii="Arial" w:hAnsi="Arial" w:cs="Arial"/>
          <w:b/>
          <w:bCs/>
          <w:color w:val="FFFFFF"/>
          <w:sz w:val="20"/>
        </w:rPr>
      </w:pPr>
      <w:r>
        <w:rPr>
          <w:rFonts w:ascii="Arial" w:hAnsi="Arial" w:cs="Arial"/>
          <w:b/>
          <w:bCs/>
          <w:color w:val="FFFFFF"/>
          <w:sz w:val="20"/>
        </w:rPr>
        <w:br w:type="page"/>
      </w:r>
    </w:p>
    <w:p w:rsidR="00C92047" w:rsidRDefault="00C92047">
      <w:pPr>
        <w:sectPr w:rsidR="00C92047" w:rsidSect="00B86D7C">
          <w:pgSz w:w="11906" w:h="16838"/>
          <w:pgMar w:top="1440" w:right="1440" w:bottom="1440" w:left="1440" w:header="720" w:footer="720" w:gutter="0"/>
          <w:cols w:space="720"/>
          <w:docGrid w:linePitch="360"/>
        </w:sectPr>
      </w:pPr>
    </w:p>
    <w:tbl>
      <w:tblPr>
        <w:tblW w:w="5000" w:type="pct"/>
        <w:jc w:val="center"/>
        <w:tblCellMar>
          <w:left w:w="0" w:type="dxa"/>
          <w:right w:w="0" w:type="dxa"/>
        </w:tblCellMar>
        <w:tblLook w:val="04A0"/>
      </w:tblPr>
      <w:tblGrid>
        <w:gridCol w:w="1979"/>
        <w:gridCol w:w="1118"/>
        <w:gridCol w:w="724"/>
        <w:gridCol w:w="950"/>
        <w:gridCol w:w="1032"/>
        <w:gridCol w:w="729"/>
        <w:gridCol w:w="726"/>
        <w:gridCol w:w="950"/>
        <w:gridCol w:w="1032"/>
        <w:gridCol w:w="726"/>
        <w:gridCol w:w="726"/>
        <w:gridCol w:w="1308"/>
        <w:gridCol w:w="950"/>
        <w:gridCol w:w="1032"/>
      </w:tblGrid>
      <w:tr w:rsidR="00722A9A" w:rsidRPr="00E16C36" w:rsidTr="00237AEC">
        <w:trPr>
          <w:trHeight w:val="284"/>
          <w:jc w:val="center"/>
        </w:trPr>
        <w:tc>
          <w:tcPr>
            <w:tcW w:w="13982" w:type="dxa"/>
            <w:gridSpan w:val="14"/>
            <w:tcBorders>
              <w:top w:val="single" w:sz="4" w:space="0" w:color="auto"/>
              <w:left w:val="single" w:sz="4" w:space="0" w:color="auto"/>
              <w:bottom w:val="single" w:sz="4" w:space="0" w:color="auto"/>
              <w:right w:val="single" w:sz="4" w:space="0" w:color="auto"/>
            </w:tcBorders>
            <w:shd w:val="clear" w:color="000000" w:fill="000000"/>
            <w:noWrap/>
            <w:tcMar>
              <w:top w:w="12" w:type="dxa"/>
              <w:left w:w="12" w:type="dxa"/>
              <w:bottom w:w="0" w:type="dxa"/>
              <w:right w:w="12" w:type="dxa"/>
            </w:tcMar>
            <w:vAlign w:val="center"/>
            <w:hideMark/>
          </w:tcPr>
          <w:p w:rsidR="00722A9A" w:rsidRPr="00E16C36" w:rsidRDefault="00722A9A">
            <w:pPr>
              <w:rPr>
                <w:rFonts w:asciiTheme="minorBidi" w:hAnsiTheme="minorBidi" w:cstheme="minorBidi"/>
                <w:b/>
                <w:bCs/>
                <w:color w:val="FFFFFF"/>
                <w:sz w:val="20"/>
              </w:rPr>
            </w:pPr>
            <w:bookmarkStart w:id="2" w:name="RANGE!A1"/>
            <w:r w:rsidRPr="00E16C36">
              <w:rPr>
                <w:rFonts w:asciiTheme="minorBidi" w:hAnsiTheme="minorBidi" w:cstheme="minorBidi"/>
                <w:b/>
                <w:bCs/>
                <w:color w:val="FFFFFF"/>
                <w:sz w:val="20"/>
              </w:rPr>
              <w:lastRenderedPageBreak/>
              <w:t>Table NU.2: Nutritional status of children</w:t>
            </w:r>
            <w:bookmarkEnd w:id="2"/>
          </w:p>
        </w:tc>
      </w:tr>
      <w:tr w:rsidR="00722A9A" w:rsidRPr="00E16C36" w:rsidTr="00237AEC">
        <w:trPr>
          <w:trHeight w:val="284"/>
          <w:jc w:val="center"/>
        </w:trPr>
        <w:tc>
          <w:tcPr>
            <w:tcW w:w="13982" w:type="dxa"/>
            <w:gridSpan w:val="14"/>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hideMark/>
          </w:tcPr>
          <w:p w:rsidR="00722A9A" w:rsidRPr="00784CC7" w:rsidRDefault="00722A9A" w:rsidP="00576DD8">
            <w:pPr>
              <w:rPr>
                <w:rFonts w:asciiTheme="minorBidi" w:hAnsiTheme="minorBidi" w:cstheme="minorBidi"/>
                <w:sz w:val="18"/>
                <w:szCs w:val="18"/>
              </w:rPr>
            </w:pPr>
            <w:r w:rsidRPr="00784CC7">
              <w:rPr>
                <w:rFonts w:asciiTheme="minorBidi" w:hAnsiTheme="minorBidi" w:cstheme="minorBidi"/>
                <w:sz w:val="18"/>
                <w:szCs w:val="18"/>
              </w:rPr>
              <w:t xml:space="preserve">Percentage of children under age 5 by nutritional status according to three anthropometric indices: weight for age, height for age, and weight for height, </w:t>
            </w:r>
            <w:r w:rsidR="00576DD8" w:rsidRPr="00784CC7">
              <w:rPr>
                <w:rFonts w:asciiTheme="minorBidi" w:hAnsiTheme="minorBidi" w:cstheme="minorBidi"/>
                <w:sz w:val="18"/>
                <w:szCs w:val="18"/>
              </w:rPr>
              <w:t>Palestine</w:t>
            </w:r>
            <w:r w:rsidRPr="00784CC7">
              <w:rPr>
                <w:rFonts w:asciiTheme="minorBidi" w:hAnsiTheme="minorBidi" w:cstheme="minorBidi"/>
                <w:sz w:val="18"/>
                <w:szCs w:val="18"/>
              </w:rPr>
              <w:t xml:space="preserve">, </w:t>
            </w:r>
            <w:r w:rsidR="00576DD8" w:rsidRPr="00784CC7">
              <w:rPr>
                <w:rFonts w:asciiTheme="minorBidi" w:hAnsiTheme="minorBidi" w:cstheme="minorBidi"/>
                <w:sz w:val="18"/>
                <w:szCs w:val="18"/>
              </w:rPr>
              <w:t>2014</w:t>
            </w:r>
          </w:p>
        </w:tc>
      </w:tr>
      <w:tr w:rsidR="00722A9A" w:rsidRPr="00722A9A" w:rsidTr="00237AEC">
        <w:trPr>
          <w:trHeight w:val="284"/>
          <w:jc w:val="center"/>
        </w:trPr>
        <w:tc>
          <w:tcPr>
            <w:tcW w:w="1979" w:type="dxa"/>
            <w:vMerge w:val="restart"/>
            <w:tcBorders>
              <w:top w:val="nil"/>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hideMark/>
          </w:tcPr>
          <w:p w:rsidR="00722A9A" w:rsidRPr="00722A9A" w:rsidRDefault="00722A9A">
            <w:pPr>
              <w:rPr>
                <w:rFonts w:asciiTheme="minorBidi" w:hAnsiTheme="minorBidi" w:cstheme="minorBidi"/>
                <w:sz w:val="16"/>
                <w:szCs w:val="16"/>
              </w:rPr>
            </w:pPr>
            <w:r w:rsidRPr="00722A9A">
              <w:rPr>
                <w:rFonts w:asciiTheme="minorBidi" w:hAnsiTheme="minorBidi" w:cstheme="minorBidi"/>
                <w:sz w:val="16"/>
                <w:szCs w:val="16"/>
              </w:rPr>
              <w:t> </w:t>
            </w:r>
          </w:p>
        </w:tc>
        <w:tc>
          <w:tcPr>
            <w:tcW w:w="2792" w:type="dxa"/>
            <w:gridSpan w:val="3"/>
            <w:tcBorders>
              <w:top w:val="single" w:sz="4" w:space="0" w:color="auto"/>
              <w:left w:val="single" w:sz="4" w:space="0" w:color="auto"/>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b/>
                <w:bCs/>
                <w:sz w:val="16"/>
                <w:szCs w:val="16"/>
              </w:rPr>
            </w:pPr>
            <w:r w:rsidRPr="00722A9A">
              <w:rPr>
                <w:rFonts w:asciiTheme="minorBidi" w:hAnsiTheme="minorBidi" w:cstheme="minorBidi"/>
                <w:b/>
                <w:bCs/>
                <w:sz w:val="16"/>
                <w:szCs w:val="16"/>
              </w:rPr>
              <w:t>Weight for age</w:t>
            </w:r>
          </w:p>
        </w:tc>
        <w:tc>
          <w:tcPr>
            <w:tcW w:w="1032" w:type="dxa"/>
            <w:vMerge w:val="restart"/>
            <w:tcBorders>
              <w:top w:val="nil"/>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Number of children under age 5</w:t>
            </w:r>
          </w:p>
        </w:tc>
        <w:tc>
          <w:tcPr>
            <w:tcW w:w="2405" w:type="dxa"/>
            <w:gridSpan w:val="3"/>
            <w:tcBorders>
              <w:top w:val="single" w:sz="4" w:space="0" w:color="auto"/>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b/>
                <w:bCs/>
                <w:sz w:val="16"/>
                <w:szCs w:val="16"/>
              </w:rPr>
            </w:pPr>
            <w:r w:rsidRPr="00722A9A">
              <w:rPr>
                <w:rFonts w:asciiTheme="minorBidi" w:hAnsiTheme="minorBidi" w:cstheme="minorBidi"/>
                <w:b/>
                <w:bCs/>
                <w:sz w:val="16"/>
                <w:szCs w:val="16"/>
              </w:rPr>
              <w:t>Height for age</w:t>
            </w:r>
          </w:p>
        </w:tc>
        <w:tc>
          <w:tcPr>
            <w:tcW w:w="1032" w:type="dxa"/>
            <w:vMerge w:val="restart"/>
            <w:tcBorders>
              <w:top w:val="nil"/>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Number of children under age 5</w:t>
            </w:r>
          </w:p>
        </w:tc>
        <w:tc>
          <w:tcPr>
            <w:tcW w:w="3710" w:type="dxa"/>
            <w:gridSpan w:val="4"/>
            <w:tcBorders>
              <w:top w:val="single" w:sz="4" w:space="0" w:color="auto"/>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b/>
                <w:bCs/>
                <w:sz w:val="16"/>
                <w:szCs w:val="16"/>
              </w:rPr>
            </w:pPr>
            <w:r w:rsidRPr="00722A9A">
              <w:rPr>
                <w:rFonts w:asciiTheme="minorBidi" w:hAnsiTheme="minorBidi" w:cstheme="minorBidi"/>
                <w:b/>
                <w:bCs/>
                <w:sz w:val="16"/>
                <w:szCs w:val="16"/>
              </w:rPr>
              <w:t>Weight for height</w:t>
            </w:r>
          </w:p>
        </w:tc>
        <w:tc>
          <w:tcPr>
            <w:tcW w:w="1032" w:type="dxa"/>
            <w:vMerge w:val="restart"/>
            <w:tcBorders>
              <w:top w:val="nil"/>
              <w:left w:val="nil"/>
              <w:bottom w:val="single" w:sz="4" w:space="0" w:color="auto"/>
              <w:right w:val="single" w:sz="4" w:space="0" w:color="auto"/>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Number of children under age 5</w:t>
            </w:r>
          </w:p>
        </w:tc>
      </w:tr>
      <w:tr w:rsidR="00722A9A" w:rsidRPr="00722A9A" w:rsidTr="00A745EA">
        <w:trPr>
          <w:trHeight w:val="284"/>
          <w:jc w:val="center"/>
        </w:trPr>
        <w:tc>
          <w:tcPr>
            <w:tcW w:w="1979" w:type="dxa"/>
            <w:vMerge/>
            <w:tcBorders>
              <w:top w:val="single" w:sz="4" w:space="0" w:color="auto"/>
              <w:left w:val="single" w:sz="4" w:space="0" w:color="auto"/>
              <w:bottom w:val="single" w:sz="4" w:space="0" w:color="auto"/>
              <w:right w:val="single" w:sz="4" w:space="0" w:color="auto"/>
            </w:tcBorders>
            <w:vAlign w:val="center"/>
            <w:hideMark/>
          </w:tcPr>
          <w:p w:rsidR="00722A9A" w:rsidRPr="00722A9A" w:rsidRDefault="00722A9A">
            <w:pPr>
              <w:rPr>
                <w:rFonts w:asciiTheme="minorBidi" w:hAnsiTheme="minorBidi" w:cstheme="minorBidi"/>
                <w:sz w:val="16"/>
                <w:szCs w:val="16"/>
              </w:rPr>
            </w:pPr>
          </w:p>
        </w:tc>
        <w:tc>
          <w:tcPr>
            <w:tcW w:w="1842" w:type="dxa"/>
            <w:gridSpan w:val="2"/>
            <w:tcBorders>
              <w:top w:val="nil"/>
              <w:left w:val="single" w:sz="4" w:space="0" w:color="auto"/>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b/>
                <w:bCs/>
                <w:sz w:val="16"/>
                <w:szCs w:val="16"/>
              </w:rPr>
            </w:pPr>
            <w:r w:rsidRPr="00722A9A">
              <w:rPr>
                <w:rFonts w:asciiTheme="minorBidi" w:hAnsiTheme="minorBidi" w:cstheme="minorBidi"/>
                <w:b/>
                <w:bCs/>
                <w:sz w:val="16"/>
                <w:szCs w:val="16"/>
              </w:rPr>
              <w:t>Underweight</w:t>
            </w:r>
          </w:p>
        </w:tc>
        <w:tc>
          <w:tcPr>
            <w:tcW w:w="950" w:type="dxa"/>
            <w:vMerge w:val="restart"/>
            <w:tcBorders>
              <w:top w:val="nil"/>
              <w:left w:val="nil"/>
              <w:bottom w:val="nil"/>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Mean Z-Score (SD)</w:t>
            </w:r>
          </w:p>
        </w:tc>
        <w:tc>
          <w:tcPr>
            <w:tcW w:w="1032" w:type="dxa"/>
            <w:vMerge/>
            <w:tcBorders>
              <w:top w:val="nil"/>
              <w:left w:val="nil"/>
              <w:bottom w:val="single" w:sz="4" w:space="0" w:color="auto"/>
              <w:right w:val="nil"/>
            </w:tcBorders>
            <w:vAlign w:val="center"/>
            <w:hideMark/>
          </w:tcPr>
          <w:p w:rsidR="00722A9A" w:rsidRPr="00722A9A" w:rsidRDefault="00722A9A">
            <w:pPr>
              <w:rPr>
                <w:rFonts w:asciiTheme="minorBidi" w:hAnsiTheme="minorBidi" w:cstheme="minorBidi"/>
                <w:sz w:val="16"/>
                <w:szCs w:val="16"/>
              </w:rPr>
            </w:pPr>
          </w:p>
        </w:tc>
        <w:tc>
          <w:tcPr>
            <w:tcW w:w="1455" w:type="dxa"/>
            <w:gridSpan w:val="2"/>
            <w:tcBorders>
              <w:top w:val="nil"/>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b/>
                <w:bCs/>
                <w:sz w:val="16"/>
                <w:szCs w:val="16"/>
              </w:rPr>
            </w:pPr>
            <w:r w:rsidRPr="00722A9A">
              <w:rPr>
                <w:rFonts w:asciiTheme="minorBidi" w:hAnsiTheme="minorBidi" w:cstheme="minorBidi"/>
                <w:b/>
                <w:bCs/>
                <w:sz w:val="16"/>
                <w:szCs w:val="16"/>
              </w:rPr>
              <w:t>Stunted</w:t>
            </w:r>
          </w:p>
        </w:tc>
        <w:tc>
          <w:tcPr>
            <w:tcW w:w="950" w:type="dxa"/>
            <w:vMerge w:val="restart"/>
            <w:tcBorders>
              <w:top w:val="nil"/>
              <w:left w:val="nil"/>
              <w:bottom w:val="nil"/>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Mean Z-Score (SD)</w:t>
            </w:r>
          </w:p>
        </w:tc>
        <w:tc>
          <w:tcPr>
            <w:tcW w:w="1032" w:type="dxa"/>
            <w:vMerge/>
            <w:tcBorders>
              <w:top w:val="nil"/>
              <w:left w:val="nil"/>
              <w:bottom w:val="single" w:sz="4" w:space="0" w:color="auto"/>
              <w:right w:val="nil"/>
            </w:tcBorders>
            <w:vAlign w:val="center"/>
            <w:hideMark/>
          </w:tcPr>
          <w:p w:rsidR="00722A9A" w:rsidRPr="00722A9A" w:rsidRDefault="00722A9A">
            <w:pPr>
              <w:rPr>
                <w:rFonts w:asciiTheme="minorBidi" w:hAnsiTheme="minorBidi" w:cstheme="minorBidi"/>
                <w:sz w:val="16"/>
                <w:szCs w:val="16"/>
              </w:rPr>
            </w:pPr>
          </w:p>
        </w:tc>
        <w:tc>
          <w:tcPr>
            <w:tcW w:w="1452" w:type="dxa"/>
            <w:gridSpan w:val="2"/>
            <w:tcBorders>
              <w:top w:val="single" w:sz="4" w:space="0" w:color="auto"/>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b/>
                <w:bCs/>
                <w:sz w:val="16"/>
                <w:szCs w:val="16"/>
              </w:rPr>
            </w:pPr>
            <w:r w:rsidRPr="00722A9A">
              <w:rPr>
                <w:rFonts w:asciiTheme="minorBidi" w:hAnsiTheme="minorBidi" w:cstheme="minorBidi"/>
                <w:b/>
                <w:bCs/>
                <w:sz w:val="16"/>
                <w:szCs w:val="16"/>
              </w:rPr>
              <w:t>Wasted</w:t>
            </w:r>
          </w:p>
        </w:tc>
        <w:tc>
          <w:tcPr>
            <w:tcW w:w="1308" w:type="dxa"/>
            <w:tcBorders>
              <w:top w:val="nil"/>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b/>
                <w:bCs/>
                <w:sz w:val="16"/>
                <w:szCs w:val="16"/>
              </w:rPr>
            </w:pPr>
            <w:r w:rsidRPr="00722A9A">
              <w:rPr>
                <w:rFonts w:asciiTheme="minorBidi" w:hAnsiTheme="minorBidi" w:cstheme="minorBidi"/>
                <w:b/>
                <w:bCs/>
                <w:sz w:val="16"/>
                <w:szCs w:val="16"/>
              </w:rPr>
              <w:t>Overweight</w:t>
            </w:r>
          </w:p>
        </w:tc>
        <w:tc>
          <w:tcPr>
            <w:tcW w:w="950" w:type="dxa"/>
            <w:vMerge w:val="restart"/>
            <w:tcBorders>
              <w:top w:val="nil"/>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Mean Z-Score (SD)</w:t>
            </w:r>
          </w:p>
        </w:tc>
        <w:tc>
          <w:tcPr>
            <w:tcW w:w="1032" w:type="dxa"/>
            <w:vMerge/>
            <w:tcBorders>
              <w:top w:val="nil"/>
              <w:left w:val="nil"/>
              <w:bottom w:val="single" w:sz="4" w:space="0" w:color="auto"/>
              <w:right w:val="single" w:sz="4" w:space="0" w:color="auto"/>
            </w:tcBorders>
            <w:vAlign w:val="center"/>
            <w:hideMark/>
          </w:tcPr>
          <w:p w:rsidR="00722A9A" w:rsidRPr="00722A9A" w:rsidRDefault="00722A9A">
            <w:pPr>
              <w:rPr>
                <w:rFonts w:asciiTheme="minorBidi" w:hAnsiTheme="minorBidi" w:cstheme="minorBidi"/>
                <w:sz w:val="16"/>
                <w:szCs w:val="16"/>
              </w:rPr>
            </w:pPr>
          </w:p>
        </w:tc>
      </w:tr>
      <w:tr w:rsidR="00722A9A" w:rsidRPr="00722A9A" w:rsidTr="00A745EA">
        <w:trPr>
          <w:trHeight w:val="284"/>
          <w:jc w:val="center"/>
        </w:trPr>
        <w:tc>
          <w:tcPr>
            <w:tcW w:w="1979" w:type="dxa"/>
            <w:vMerge/>
            <w:tcBorders>
              <w:top w:val="single" w:sz="4" w:space="0" w:color="auto"/>
              <w:left w:val="single" w:sz="4" w:space="0" w:color="auto"/>
              <w:bottom w:val="single" w:sz="4" w:space="0" w:color="auto"/>
              <w:right w:val="single" w:sz="4" w:space="0" w:color="auto"/>
            </w:tcBorders>
            <w:vAlign w:val="center"/>
            <w:hideMark/>
          </w:tcPr>
          <w:p w:rsidR="00722A9A" w:rsidRPr="00722A9A" w:rsidRDefault="00722A9A">
            <w:pPr>
              <w:rPr>
                <w:rFonts w:asciiTheme="minorBidi" w:hAnsiTheme="minorBidi" w:cstheme="minorBidi"/>
                <w:sz w:val="16"/>
                <w:szCs w:val="16"/>
              </w:rPr>
            </w:pPr>
          </w:p>
        </w:tc>
        <w:tc>
          <w:tcPr>
            <w:tcW w:w="1842" w:type="dxa"/>
            <w:gridSpan w:val="2"/>
            <w:tcBorders>
              <w:top w:val="single" w:sz="4" w:space="0" w:color="auto"/>
              <w:left w:val="single" w:sz="4" w:space="0" w:color="auto"/>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Percent below</w:t>
            </w:r>
          </w:p>
        </w:tc>
        <w:tc>
          <w:tcPr>
            <w:tcW w:w="950" w:type="dxa"/>
            <w:vMerge/>
            <w:tcBorders>
              <w:top w:val="nil"/>
              <w:left w:val="nil"/>
              <w:bottom w:val="nil"/>
              <w:right w:val="nil"/>
            </w:tcBorders>
            <w:vAlign w:val="center"/>
            <w:hideMark/>
          </w:tcPr>
          <w:p w:rsidR="00722A9A" w:rsidRPr="00722A9A" w:rsidRDefault="00722A9A">
            <w:pPr>
              <w:rPr>
                <w:rFonts w:asciiTheme="minorBidi" w:hAnsiTheme="minorBidi" w:cstheme="minorBidi"/>
                <w:sz w:val="16"/>
                <w:szCs w:val="16"/>
              </w:rPr>
            </w:pPr>
          </w:p>
        </w:tc>
        <w:tc>
          <w:tcPr>
            <w:tcW w:w="1032" w:type="dxa"/>
            <w:vMerge/>
            <w:tcBorders>
              <w:top w:val="nil"/>
              <w:left w:val="nil"/>
              <w:bottom w:val="single" w:sz="4" w:space="0" w:color="auto"/>
              <w:right w:val="nil"/>
            </w:tcBorders>
            <w:vAlign w:val="center"/>
            <w:hideMark/>
          </w:tcPr>
          <w:p w:rsidR="00722A9A" w:rsidRPr="00722A9A" w:rsidRDefault="00722A9A">
            <w:pPr>
              <w:rPr>
                <w:rFonts w:asciiTheme="minorBidi" w:hAnsiTheme="minorBidi" w:cstheme="minorBidi"/>
                <w:sz w:val="16"/>
                <w:szCs w:val="16"/>
              </w:rPr>
            </w:pPr>
          </w:p>
        </w:tc>
        <w:tc>
          <w:tcPr>
            <w:tcW w:w="1455" w:type="dxa"/>
            <w:gridSpan w:val="2"/>
            <w:tcBorders>
              <w:top w:val="single" w:sz="4" w:space="0" w:color="auto"/>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Percent below</w:t>
            </w:r>
          </w:p>
        </w:tc>
        <w:tc>
          <w:tcPr>
            <w:tcW w:w="950" w:type="dxa"/>
            <w:vMerge/>
            <w:tcBorders>
              <w:top w:val="nil"/>
              <w:left w:val="nil"/>
              <w:bottom w:val="nil"/>
              <w:right w:val="nil"/>
            </w:tcBorders>
            <w:vAlign w:val="center"/>
            <w:hideMark/>
          </w:tcPr>
          <w:p w:rsidR="00722A9A" w:rsidRPr="00722A9A" w:rsidRDefault="00722A9A">
            <w:pPr>
              <w:rPr>
                <w:rFonts w:asciiTheme="minorBidi" w:hAnsiTheme="minorBidi" w:cstheme="minorBidi"/>
                <w:sz w:val="16"/>
                <w:szCs w:val="16"/>
              </w:rPr>
            </w:pPr>
          </w:p>
        </w:tc>
        <w:tc>
          <w:tcPr>
            <w:tcW w:w="1032" w:type="dxa"/>
            <w:vMerge/>
            <w:tcBorders>
              <w:top w:val="nil"/>
              <w:left w:val="nil"/>
              <w:bottom w:val="single" w:sz="4" w:space="0" w:color="auto"/>
              <w:right w:val="nil"/>
            </w:tcBorders>
            <w:vAlign w:val="center"/>
            <w:hideMark/>
          </w:tcPr>
          <w:p w:rsidR="00722A9A" w:rsidRPr="00722A9A" w:rsidRDefault="00722A9A">
            <w:pPr>
              <w:rPr>
                <w:rFonts w:asciiTheme="minorBidi" w:hAnsiTheme="minorBidi" w:cstheme="minorBidi"/>
                <w:sz w:val="16"/>
                <w:szCs w:val="16"/>
              </w:rPr>
            </w:pPr>
          </w:p>
        </w:tc>
        <w:tc>
          <w:tcPr>
            <w:tcW w:w="1452" w:type="dxa"/>
            <w:gridSpan w:val="2"/>
            <w:tcBorders>
              <w:top w:val="single" w:sz="4" w:space="0" w:color="auto"/>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Percent below</w:t>
            </w:r>
          </w:p>
        </w:tc>
        <w:tc>
          <w:tcPr>
            <w:tcW w:w="1308" w:type="dxa"/>
            <w:tcBorders>
              <w:top w:val="nil"/>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Percent above</w:t>
            </w:r>
          </w:p>
        </w:tc>
        <w:tc>
          <w:tcPr>
            <w:tcW w:w="950" w:type="dxa"/>
            <w:vMerge/>
            <w:tcBorders>
              <w:top w:val="nil"/>
              <w:left w:val="nil"/>
              <w:bottom w:val="single" w:sz="4" w:space="0" w:color="auto"/>
              <w:right w:val="nil"/>
            </w:tcBorders>
            <w:vAlign w:val="center"/>
            <w:hideMark/>
          </w:tcPr>
          <w:p w:rsidR="00722A9A" w:rsidRPr="00722A9A" w:rsidRDefault="00722A9A">
            <w:pPr>
              <w:rPr>
                <w:rFonts w:asciiTheme="minorBidi" w:hAnsiTheme="minorBidi" w:cstheme="minorBidi"/>
                <w:sz w:val="16"/>
                <w:szCs w:val="16"/>
              </w:rPr>
            </w:pPr>
          </w:p>
        </w:tc>
        <w:tc>
          <w:tcPr>
            <w:tcW w:w="1032" w:type="dxa"/>
            <w:vMerge/>
            <w:tcBorders>
              <w:top w:val="nil"/>
              <w:left w:val="nil"/>
              <w:bottom w:val="single" w:sz="4" w:space="0" w:color="auto"/>
              <w:right w:val="single" w:sz="4" w:space="0" w:color="auto"/>
            </w:tcBorders>
            <w:vAlign w:val="center"/>
            <w:hideMark/>
          </w:tcPr>
          <w:p w:rsidR="00722A9A" w:rsidRPr="00722A9A" w:rsidRDefault="00722A9A">
            <w:pPr>
              <w:rPr>
                <w:rFonts w:asciiTheme="minorBidi" w:hAnsiTheme="minorBidi" w:cstheme="minorBidi"/>
                <w:sz w:val="16"/>
                <w:szCs w:val="16"/>
              </w:rPr>
            </w:pPr>
          </w:p>
        </w:tc>
      </w:tr>
      <w:tr w:rsidR="00722A9A" w:rsidRPr="00722A9A" w:rsidTr="00A745EA">
        <w:trPr>
          <w:trHeight w:val="284"/>
          <w:jc w:val="center"/>
        </w:trPr>
        <w:tc>
          <w:tcPr>
            <w:tcW w:w="1979" w:type="dxa"/>
            <w:vMerge/>
            <w:tcBorders>
              <w:top w:val="single" w:sz="4" w:space="0" w:color="auto"/>
              <w:left w:val="single" w:sz="4" w:space="0" w:color="auto"/>
              <w:bottom w:val="single" w:sz="4" w:space="0" w:color="auto"/>
              <w:right w:val="single" w:sz="4" w:space="0" w:color="auto"/>
            </w:tcBorders>
            <w:vAlign w:val="center"/>
            <w:hideMark/>
          </w:tcPr>
          <w:p w:rsidR="00722A9A" w:rsidRPr="00722A9A" w:rsidRDefault="00722A9A">
            <w:pPr>
              <w:rPr>
                <w:rFonts w:asciiTheme="minorBidi" w:hAnsiTheme="minorBidi" w:cstheme="minorBidi"/>
                <w:sz w:val="16"/>
                <w:szCs w:val="16"/>
              </w:rPr>
            </w:pPr>
          </w:p>
        </w:tc>
        <w:tc>
          <w:tcPr>
            <w:tcW w:w="1118" w:type="dxa"/>
            <w:tcBorders>
              <w:top w:val="single" w:sz="4" w:space="0" w:color="auto"/>
              <w:left w:val="single" w:sz="4" w:space="0" w:color="auto"/>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- 2 SD</w:t>
            </w:r>
            <w:r w:rsidRPr="00722A9A">
              <w:rPr>
                <w:rFonts w:asciiTheme="minorBidi" w:hAnsiTheme="minorBidi" w:cstheme="minorBidi"/>
                <w:sz w:val="16"/>
                <w:szCs w:val="16"/>
                <w:vertAlign w:val="superscript"/>
              </w:rPr>
              <w:t>1</w:t>
            </w:r>
          </w:p>
        </w:tc>
        <w:tc>
          <w:tcPr>
            <w:tcW w:w="724" w:type="dxa"/>
            <w:tcBorders>
              <w:top w:val="single" w:sz="4" w:space="0" w:color="auto"/>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- 3 SD</w:t>
            </w:r>
            <w:r w:rsidRPr="00722A9A">
              <w:rPr>
                <w:rFonts w:asciiTheme="minorBidi" w:hAnsiTheme="minorBidi" w:cstheme="minorBidi"/>
                <w:sz w:val="16"/>
                <w:szCs w:val="16"/>
                <w:vertAlign w:val="superscript"/>
              </w:rPr>
              <w:t>2</w:t>
            </w:r>
          </w:p>
        </w:tc>
        <w:tc>
          <w:tcPr>
            <w:tcW w:w="950" w:type="dxa"/>
            <w:vMerge/>
            <w:tcBorders>
              <w:top w:val="nil"/>
              <w:left w:val="nil"/>
              <w:bottom w:val="single" w:sz="4" w:space="0" w:color="auto"/>
              <w:right w:val="nil"/>
            </w:tcBorders>
            <w:vAlign w:val="center"/>
            <w:hideMark/>
          </w:tcPr>
          <w:p w:rsidR="00722A9A" w:rsidRPr="00722A9A" w:rsidRDefault="00722A9A">
            <w:pPr>
              <w:rPr>
                <w:rFonts w:asciiTheme="minorBidi" w:hAnsiTheme="minorBidi" w:cstheme="minorBidi"/>
                <w:sz w:val="16"/>
                <w:szCs w:val="16"/>
              </w:rPr>
            </w:pPr>
          </w:p>
        </w:tc>
        <w:tc>
          <w:tcPr>
            <w:tcW w:w="1032" w:type="dxa"/>
            <w:vMerge/>
            <w:tcBorders>
              <w:top w:val="nil"/>
              <w:left w:val="nil"/>
              <w:bottom w:val="single" w:sz="4" w:space="0" w:color="auto"/>
              <w:right w:val="nil"/>
            </w:tcBorders>
            <w:vAlign w:val="center"/>
            <w:hideMark/>
          </w:tcPr>
          <w:p w:rsidR="00722A9A" w:rsidRPr="00722A9A" w:rsidRDefault="00722A9A">
            <w:pPr>
              <w:rPr>
                <w:rFonts w:asciiTheme="minorBidi" w:hAnsiTheme="minorBidi" w:cstheme="minorBidi"/>
                <w:sz w:val="16"/>
                <w:szCs w:val="16"/>
              </w:rPr>
            </w:pPr>
          </w:p>
        </w:tc>
        <w:tc>
          <w:tcPr>
            <w:tcW w:w="729" w:type="dxa"/>
            <w:tcBorders>
              <w:top w:val="single" w:sz="4" w:space="0" w:color="auto"/>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- 2 SD</w:t>
            </w:r>
            <w:r w:rsidRPr="00722A9A">
              <w:rPr>
                <w:rFonts w:asciiTheme="minorBidi" w:hAnsiTheme="minorBidi" w:cstheme="minorBidi"/>
                <w:sz w:val="16"/>
                <w:szCs w:val="16"/>
                <w:vertAlign w:val="superscript"/>
              </w:rPr>
              <w:t>3</w:t>
            </w:r>
          </w:p>
        </w:tc>
        <w:tc>
          <w:tcPr>
            <w:tcW w:w="726" w:type="dxa"/>
            <w:tcBorders>
              <w:top w:val="single" w:sz="4" w:space="0" w:color="auto"/>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- 3 SD</w:t>
            </w:r>
            <w:r w:rsidRPr="00722A9A">
              <w:rPr>
                <w:rFonts w:asciiTheme="minorBidi" w:hAnsiTheme="minorBidi" w:cstheme="minorBidi"/>
                <w:sz w:val="16"/>
                <w:szCs w:val="16"/>
                <w:vertAlign w:val="superscript"/>
              </w:rPr>
              <w:t>4</w:t>
            </w:r>
          </w:p>
        </w:tc>
        <w:tc>
          <w:tcPr>
            <w:tcW w:w="950" w:type="dxa"/>
            <w:vMerge/>
            <w:tcBorders>
              <w:top w:val="nil"/>
              <w:left w:val="nil"/>
              <w:bottom w:val="single" w:sz="4" w:space="0" w:color="auto"/>
              <w:right w:val="nil"/>
            </w:tcBorders>
            <w:vAlign w:val="center"/>
            <w:hideMark/>
          </w:tcPr>
          <w:p w:rsidR="00722A9A" w:rsidRPr="00722A9A" w:rsidRDefault="00722A9A">
            <w:pPr>
              <w:rPr>
                <w:rFonts w:asciiTheme="minorBidi" w:hAnsiTheme="minorBidi" w:cstheme="minorBidi"/>
                <w:sz w:val="16"/>
                <w:szCs w:val="16"/>
              </w:rPr>
            </w:pPr>
          </w:p>
        </w:tc>
        <w:tc>
          <w:tcPr>
            <w:tcW w:w="1032" w:type="dxa"/>
            <w:vMerge/>
            <w:tcBorders>
              <w:top w:val="nil"/>
              <w:left w:val="nil"/>
              <w:bottom w:val="single" w:sz="4" w:space="0" w:color="auto"/>
              <w:right w:val="nil"/>
            </w:tcBorders>
            <w:vAlign w:val="center"/>
            <w:hideMark/>
          </w:tcPr>
          <w:p w:rsidR="00722A9A" w:rsidRPr="00722A9A" w:rsidRDefault="00722A9A">
            <w:pPr>
              <w:rPr>
                <w:rFonts w:asciiTheme="minorBidi" w:hAnsiTheme="minorBidi" w:cstheme="minorBidi"/>
                <w:sz w:val="16"/>
                <w:szCs w:val="16"/>
              </w:rPr>
            </w:pPr>
          </w:p>
        </w:tc>
        <w:tc>
          <w:tcPr>
            <w:tcW w:w="726" w:type="dxa"/>
            <w:tcBorders>
              <w:top w:val="single" w:sz="4" w:space="0" w:color="auto"/>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 xml:space="preserve"> - 2 SD</w:t>
            </w:r>
            <w:r w:rsidRPr="00722A9A">
              <w:rPr>
                <w:rFonts w:asciiTheme="minorBidi" w:hAnsiTheme="minorBidi" w:cstheme="minorBidi"/>
                <w:sz w:val="16"/>
                <w:szCs w:val="16"/>
                <w:vertAlign w:val="superscript"/>
              </w:rPr>
              <w:t>5</w:t>
            </w:r>
          </w:p>
        </w:tc>
        <w:tc>
          <w:tcPr>
            <w:tcW w:w="726" w:type="dxa"/>
            <w:tcBorders>
              <w:top w:val="single" w:sz="4" w:space="0" w:color="auto"/>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- 3 SD</w:t>
            </w:r>
            <w:r w:rsidRPr="00722A9A">
              <w:rPr>
                <w:rFonts w:asciiTheme="minorBidi" w:hAnsiTheme="minorBidi" w:cstheme="minorBidi"/>
                <w:sz w:val="16"/>
                <w:szCs w:val="16"/>
                <w:vertAlign w:val="superscript"/>
              </w:rPr>
              <w:t>6</w:t>
            </w:r>
          </w:p>
        </w:tc>
        <w:tc>
          <w:tcPr>
            <w:tcW w:w="1308" w:type="dxa"/>
            <w:tcBorders>
              <w:top w:val="single" w:sz="4" w:space="0" w:color="auto"/>
              <w:left w:val="nil"/>
              <w:bottom w:val="single" w:sz="4" w:space="0" w:color="auto"/>
              <w:right w:val="nil"/>
            </w:tcBorders>
            <w:shd w:val="clear" w:color="auto" w:fill="auto"/>
            <w:tcMar>
              <w:top w:w="12" w:type="dxa"/>
              <w:left w:w="12" w:type="dxa"/>
              <w:bottom w:w="0" w:type="dxa"/>
              <w:right w:w="12" w:type="dxa"/>
            </w:tcMar>
            <w:vAlign w:val="center"/>
            <w:hideMark/>
          </w:tcPr>
          <w:p w:rsidR="00722A9A" w:rsidRPr="00722A9A" w:rsidRDefault="00722A9A">
            <w:pPr>
              <w:jc w:val="center"/>
              <w:rPr>
                <w:rFonts w:asciiTheme="minorBidi" w:hAnsiTheme="minorBidi" w:cstheme="minorBidi"/>
                <w:sz w:val="16"/>
                <w:szCs w:val="16"/>
              </w:rPr>
            </w:pPr>
            <w:r w:rsidRPr="00722A9A">
              <w:rPr>
                <w:rFonts w:asciiTheme="minorBidi" w:hAnsiTheme="minorBidi" w:cstheme="minorBidi"/>
                <w:sz w:val="16"/>
                <w:szCs w:val="16"/>
              </w:rPr>
              <w:t>+ 2 SD</w:t>
            </w:r>
            <w:r w:rsidRPr="00722A9A">
              <w:rPr>
                <w:rFonts w:asciiTheme="minorBidi" w:hAnsiTheme="minorBidi" w:cstheme="minorBidi"/>
                <w:sz w:val="16"/>
                <w:szCs w:val="16"/>
                <w:vertAlign w:val="superscript"/>
              </w:rPr>
              <w:t>7</w:t>
            </w:r>
          </w:p>
        </w:tc>
        <w:tc>
          <w:tcPr>
            <w:tcW w:w="950" w:type="dxa"/>
            <w:vMerge/>
            <w:tcBorders>
              <w:top w:val="nil"/>
              <w:left w:val="nil"/>
              <w:bottom w:val="single" w:sz="4" w:space="0" w:color="auto"/>
              <w:right w:val="nil"/>
            </w:tcBorders>
            <w:vAlign w:val="center"/>
            <w:hideMark/>
          </w:tcPr>
          <w:p w:rsidR="00722A9A" w:rsidRPr="00722A9A" w:rsidRDefault="00722A9A">
            <w:pPr>
              <w:rPr>
                <w:rFonts w:asciiTheme="minorBidi" w:hAnsiTheme="minorBidi" w:cstheme="minorBidi"/>
                <w:sz w:val="16"/>
                <w:szCs w:val="16"/>
              </w:rPr>
            </w:pPr>
          </w:p>
        </w:tc>
        <w:tc>
          <w:tcPr>
            <w:tcW w:w="1032" w:type="dxa"/>
            <w:vMerge/>
            <w:tcBorders>
              <w:top w:val="nil"/>
              <w:left w:val="nil"/>
              <w:bottom w:val="single" w:sz="4" w:space="0" w:color="auto"/>
              <w:right w:val="single" w:sz="4" w:space="0" w:color="auto"/>
            </w:tcBorders>
            <w:vAlign w:val="center"/>
            <w:hideMark/>
          </w:tcPr>
          <w:p w:rsidR="00722A9A" w:rsidRPr="00722A9A" w:rsidRDefault="00722A9A">
            <w:pPr>
              <w:rPr>
                <w:rFonts w:asciiTheme="minorBidi" w:hAnsiTheme="minorBidi" w:cstheme="minorBidi"/>
                <w:sz w:val="16"/>
                <w:szCs w:val="16"/>
              </w:rPr>
            </w:pPr>
          </w:p>
        </w:tc>
      </w:tr>
      <w:tr w:rsidR="00722A9A" w:rsidRPr="00722A9A" w:rsidTr="00A745EA">
        <w:trPr>
          <w:trHeight w:val="312"/>
          <w:jc w:val="center"/>
        </w:trPr>
        <w:tc>
          <w:tcPr>
            <w:tcW w:w="1979"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firstLine="142"/>
              <w:rPr>
                <w:rFonts w:asciiTheme="minorBidi" w:hAnsiTheme="minorBidi" w:cstheme="minorBidi"/>
                <w:b/>
                <w:bCs/>
                <w:sz w:val="16"/>
                <w:szCs w:val="16"/>
              </w:rPr>
            </w:pPr>
            <w:r w:rsidRPr="00A22583">
              <w:rPr>
                <w:rFonts w:asciiTheme="minorBidi" w:hAnsiTheme="minorBidi" w:cstheme="minorBidi"/>
                <w:b/>
                <w:bCs/>
                <w:sz w:val="16"/>
                <w:szCs w:val="16"/>
              </w:rPr>
              <w:t>Total</w:t>
            </w:r>
          </w:p>
        </w:tc>
        <w:tc>
          <w:tcPr>
            <w:tcW w:w="1118" w:type="dxa"/>
            <w:tcBorders>
              <w:top w:val="single" w:sz="4" w:space="0" w:color="auto"/>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1.4</w:t>
            </w:r>
          </w:p>
        </w:tc>
        <w:tc>
          <w:tcPr>
            <w:tcW w:w="724" w:type="dxa"/>
            <w:tcBorders>
              <w:top w:val="single" w:sz="4" w:space="0" w:color="auto"/>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F575E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w:t>
            </w:r>
            <w:r w:rsidR="00722A9A" w:rsidRPr="00A22583">
              <w:rPr>
                <w:rFonts w:asciiTheme="minorBidi" w:hAnsiTheme="minorBidi" w:cstheme="minorBidi"/>
                <w:sz w:val="16"/>
                <w:szCs w:val="16"/>
              </w:rPr>
              <w:t>.2</w:t>
            </w:r>
          </w:p>
        </w:tc>
        <w:tc>
          <w:tcPr>
            <w:tcW w:w="950" w:type="dxa"/>
            <w:tcBorders>
              <w:top w:val="single" w:sz="4" w:space="0" w:color="auto"/>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F575E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w:t>
            </w:r>
            <w:r w:rsidR="00722A9A" w:rsidRPr="00A22583">
              <w:rPr>
                <w:rFonts w:asciiTheme="minorBidi" w:hAnsiTheme="minorBidi" w:cstheme="minorBidi"/>
                <w:sz w:val="16"/>
                <w:szCs w:val="16"/>
              </w:rPr>
              <w:t>.2</w:t>
            </w:r>
          </w:p>
        </w:tc>
        <w:tc>
          <w:tcPr>
            <w:tcW w:w="1032" w:type="dxa"/>
            <w:tcBorders>
              <w:top w:val="single" w:sz="4" w:space="0" w:color="auto"/>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7222</w:t>
            </w:r>
          </w:p>
        </w:tc>
        <w:tc>
          <w:tcPr>
            <w:tcW w:w="729" w:type="dxa"/>
            <w:tcBorders>
              <w:top w:val="single" w:sz="4" w:space="0" w:color="auto"/>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7.4</w:t>
            </w:r>
          </w:p>
        </w:tc>
        <w:tc>
          <w:tcPr>
            <w:tcW w:w="726" w:type="dxa"/>
            <w:tcBorders>
              <w:top w:val="single" w:sz="4" w:space="0" w:color="auto"/>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1.8</w:t>
            </w:r>
          </w:p>
        </w:tc>
        <w:tc>
          <w:tcPr>
            <w:tcW w:w="950" w:type="dxa"/>
            <w:tcBorders>
              <w:top w:val="single" w:sz="4" w:space="0" w:color="auto"/>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w:t>
            </w:r>
            <w:r w:rsidR="00F575EA" w:rsidRPr="00A22583">
              <w:rPr>
                <w:rFonts w:asciiTheme="minorBidi" w:hAnsiTheme="minorBidi" w:cstheme="minorBidi"/>
                <w:sz w:val="16"/>
                <w:szCs w:val="16"/>
              </w:rPr>
              <w:t>0</w:t>
            </w:r>
            <w:r w:rsidRPr="00A22583">
              <w:rPr>
                <w:rFonts w:asciiTheme="minorBidi" w:hAnsiTheme="minorBidi" w:cstheme="minorBidi"/>
                <w:sz w:val="16"/>
                <w:szCs w:val="16"/>
              </w:rPr>
              <w:t>.4</w:t>
            </w:r>
          </w:p>
        </w:tc>
        <w:tc>
          <w:tcPr>
            <w:tcW w:w="1032" w:type="dxa"/>
            <w:tcBorders>
              <w:top w:val="single" w:sz="4" w:space="0" w:color="auto"/>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6950</w:t>
            </w:r>
          </w:p>
        </w:tc>
        <w:tc>
          <w:tcPr>
            <w:tcW w:w="726" w:type="dxa"/>
            <w:tcBorders>
              <w:top w:val="single" w:sz="4" w:space="0" w:color="auto"/>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1.2</w:t>
            </w:r>
          </w:p>
        </w:tc>
        <w:tc>
          <w:tcPr>
            <w:tcW w:w="726" w:type="dxa"/>
            <w:tcBorders>
              <w:top w:val="single" w:sz="4" w:space="0" w:color="auto"/>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F575E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w:t>
            </w:r>
            <w:r w:rsidR="00722A9A" w:rsidRPr="00A22583">
              <w:rPr>
                <w:rFonts w:asciiTheme="minorBidi" w:hAnsiTheme="minorBidi" w:cstheme="minorBidi"/>
                <w:sz w:val="16"/>
                <w:szCs w:val="16"/>
              </w:rPr>
              <w:t>.3</w:t>
            </w:r>
          </w:p>
        </w:tc>
        <w:tc>
          <w:tcPr>
            <w:tcW w:w="1308" w:type="dxa"/>
            <w:tcBorders>
              <w:top w:val="single" w:sz="4" w:space="0" w:color="auto"/>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8.2</w:t>
            </w:r>
          </w:p>
        </w:tc>
        <w:tc>
          <w:tcPr>
            <w:tcW w:w="950" w:type="dxa"/>
            <w:tcBorders>
              <w:top w:val="single" w:sz="4" w:space="0" w:color="auto"/>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F575E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w:t>
            </w:r>
            <w:r w:rsidR="00722A9A" w:rsidRPr="00A22583">
              <w:rPr>
                <w:rFonts w:asciiTheme="minorBidi" w:hAnsiTheme="minorBidi" w:cstheme="minorBidi"/>
                <w:sz w:val="16"/>
                <w:szCs w:val="16"/>
              </w:rPr>
              <w:t>.6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6906</w:t>
            </w:r>
          </w:p>
        </w:tc>
      </w:tr>
      <w:tr w:rsidR="00C92047"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rPr>
                <w:rFonts w:asciiTheme="minorBidi" w:hAnsiTheme="minorBidi" w:cstheme="minorBidi"/>
                <w:b/>
                <w:bCs/>
                <w:sz w:val="16"/>
                <w:szCs w:val="16"/>
              </w:rPr>
            </w:pPr>
            <w:r w:rsidRPr="00A22583">
              <w:rPr>
                <w:rFonts w:asciiTheme="minorBidi" w:hAnsiTheme="minorBidi" w:cstheme="minorBidi"/>
                <w:b/>
                <w:bCs/>
                <w:sz w:val="16"/>
                <w:szCs w:val="16"/>
              </w:rPr>
              <w:t>Region</w:t>
            </w:r>
          </w:p>
        </w:tc>
        <w:tc>
          <w:tcPr>
            <w:tcW w:w="1118" w:type="dxa"/>
            <w:tcBorders>
              <w:top w:val="nil"/>
              <w:left w:val="single" w:sz="4" w:space="0" w:color="auto"/>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 </w:t>
            </w:r>
          </w:p>
        </w:tc>
        <w:tc>
          <w:tcPr>
            <w:tcW w:w="724"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9"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308"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single" w:sz="4" w:space="0" w:color="auto"/>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 </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92047">
            <w:pPr>
              <w:ind w:firstLineChars="100" w:firstLine="160"/>
              <w:rPr>
                <w:rFonts w:asciiTheme="minorBidi" w:hAnsiTheme="minorBidi" w:cstheme="minorBidi"/>
                <w:sz w:val="16"/>
                <w:szCs w:val="16"/>
              </w:rPr>
            </w:pPr>
            <w:r w:rsidRPr="00A22583">
              <w:rPr>
                <w:rFonts w:asciiTheme="minorBidi" w:hAnsiTheme="minorBidi" w:cstheme="minorBidi"/>
                <w:sz w:val="16"/>
                <w:szCs w:val="16"/>
              </w:rPr>
              <w:t>West Bank</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1.5</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0.3</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0.3</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3729</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7.7</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2.4</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-0.3</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3530</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1.7</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0.6</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9.8</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3489</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92047">
            <w:pPr>
              <w:ind w:firstLineChars="100" w:firstLine="160"/>
              <w:rPr>
                <w:rFonts w:asciiTheme="minorBidi" w:hAnsiTheme="minorBidi" w:cstheme="minorBidi"/>
                <w:sz w:val="16"/>
                <w:szCs w:val="16"/>
              </w:rPr>
            </w:pPr>
            <w:r w:rsidRPr="00A22583">
              <w:rPr>
                <w:rFonts w:asciiTheme="minorBidi" w:hAnsiTheme="minorBidi" w:cstheme="minorBidi"/>
                <w:sz w:val="16"/>
                <w:szCs w:val="16"/>
              </w:rPr>
              <w:t>Gaza Strip</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1.3</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0.2</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0.1</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3492</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7.1</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1.1</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-0.5</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3420</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0.7</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0.1</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6.5</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3418</w:t>
            </w:r>
          </w:p>
        </w:tc>
      </w:tr>
      <w:tr w:rsidR="00C92047"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firstLine="142"/>
              <w:rPr>
                <w:rFonts w:asciiTheme="minorBidi" w:hAnsiTheme="minorBidi" w:cstheme="minorBidi"/>
                <w:b/>
                <w:bCs/>
                <w:sz w:val="16"/>
                <w:szCs w:val="16"/>
              </w:rPr>
            </w:pPr>
            <w:r w:rsidRPr="00A22583">
              <w:rPr>
                <w:rFonts w:asciiTheme="minorBidi" w:hAnsiTheme="minorBidi" w:cstheme="minorBidi"/>
                <w:b/>
                <w:bCs/>
                <w:sz w:val="16"/>
                <w:szCs w:val="16"/>
              </w:rPr>
              <w:t>Sex</w:t>
            </w:r>
          </w:p>
        </w:tc>
        <w:tc>
          <w:tcPr>
            <w:tcW w:w="1118" w:type="dxa"/>
            <w:tcBorders>
              <w:top w:val="nil"/>
              <w:left w:val="single" w:sz="4" w:space="0" w:color="auto"/>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 </w:t>
            </w:r>
          </w:p>
        </w:tc>
        <w:tc>
          <w:tcPr>
            <w:tcW w:w="724"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9"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308"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single" w:sz="4" w:space="0" w:color="auto"/>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 </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92047">
            <w:pPr>
              <w:ind w:firstLineChars="100" w:firstLine="160"/>
              <w:rPr>
                <w:rFonts w:asciiTheme="minorBidi" w:hAnsiTheme="minorBidi" w:cstheme="minorBidi"/>
                <w:sz w:val="16"/>
                <w:szCs w:val="16"/>
              </w:rPr>
            </w:pPr>
            <w:r w:rsidRPr="00A22583">
              <w:rPr>
                <w:rFonts w:asciiTheme="minorBidi" w:hAnsiTheme="minorBidi" w:cstheme="minorBidi"/>
                <w:sz w:val="16"/>
                <w:szCs w:val="16"/>
              </w:rPr>
              <w:t>Male</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1.6</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0.2</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3723</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8.1</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1.9</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-0.4</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3581</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1.2</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9.1</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3565</w:t>
            </w:r>
          </w:p>
        </w:tc>
      </w:tr>
      <w:tr w:rsidR="00722A9A" w:rsidRPr="00722A9A" w:rsidTr="00237AEC">
        <w:trPr>
          <w:trHeight w:val="87"/>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92047">
            <w:pPr>
              <w:ind w:firstLineChars="100" w:firstLine="160"/>
              <w:rPr>
                <w:rFonts w:asciiTheme="minorBidi" w:hAnsiTheme="minorBidi" w:cstheme="minorBidi"/>
                <w:sz w:val="16"/>
                <w:szCs w:val="16"/>
              </w:rPr>
            </w:pPr>
            <w:r w:rsidRPr="00A22583">
              <w:rPr>
                <w:rFonts w:asciiTheme="minorBidi" w:hAnsiTheme="minorBidi" w:cstheme="minorBidi"/>
                <w:sz w:val="16"/>
                <w:szCs w:val="16"/>
              </w:rPr>
              <w:t>Female</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1.1</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0.1</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0.2</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3499</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6.6</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1.7</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-0.4</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3369</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1.2</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7.1</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3342</w:t>
            </w:r>
          </w:p>
        </w:tc>
      </w:tr>
      <w:tr w:rsidR="00C92047"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firstLine="142"/>
              <w:rPr>
                <w:rFonts w:asciiTheme="minorBidi" w:hAnsiTheme="minorBidi" w:cstheme="minorBidi"/>
                <w:b/>
                <w:bCs/>
                <w:sz w:val="16"/>
                <w:szCs w:val="16"/>
              </w:rPr>
            </w:pPr>
            <w:r w:rsidRPr="00A22583">
              <w:rPr>
                <w:rFonts w:asciiTheme="minorBidi" w:hAnsiTheme="minorBidi" w:cstheme="minorBidi"/>
                <w:b/>
                <w:bCs/>
                <w:sz w:val="16"/>
                <w:szCs w:val="16"/>
              </w:rPr>
              <w:t>Area</w:t>
            </w:r>
          </w:p>
        </w:tc>
        <w:tc>
          <w:tcPr>
            <w:tcW w:w="1118" w:type="dxa"/>
            <w:tcBorders>
              <w:top w:val="nil"/>
              <w:left w:val="single" w:sz="4" w:space="0" w:color="auto"/>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 </w:t>
            </w:r>
          </w:p>
        </w:tc>
        <w:tc>
          <w:tcPr>
            <w:tcW w:w="724"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9"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308"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single" w:sz="4" w:space="0" w:color="auto"/>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 </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92047">
            <w:pPr>
              <w:ind w:firstLineChars="100" w:firstLine="160"/>
              <w:rPr>
                <w:rFonts w:asciiTheme="minorBidi" w:hAnsiTheme="minorBidi" w:cstheme="minorBidi"/>
                <w:sz w:val="16"/>
                <w:szCs w:val="16"/>
              </w:rPr>
            </w:pPr>
            <w:r w:rsidRPr="00A22583">
              <w:rPr>
                <w:rFonts w:asciiTheme="minorBidi" w:hAnsiTheme="minorBidi" w:cstheme="minorBidi"/>
                <w:sz w:val="16"/>
                <w:szCs w:val="16"/>
              </w:rPr>
              <w:t>Urban</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1.3</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0.2</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0.2</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5498</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7.5</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1.9</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-0.4</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5308</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1.1</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7.9</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5278</w:t>
            </w:r>
          </w:p>
        </w:tc>
      </w:tr>
      <w:tr w:rsidR="00722A9A" w:rsidRPr="00722A9A" w:rsidTr="00237AEC">
        <w:trPr>
          <w:trHeight w:val="20"/>
          <w:jc w:val="center"/>
        </w:trPr>
        <w:tc>
          <w:tcPr>
            <w:tcW w:w="1979" w:type="dxa"/>
            <w:tcBorders>
              <w:top w:val="nil"/>
              <w:left w:val="single" w:sz="4" w:space="0" w:color="auto"/>
              <w:right w:val="nil"/>
            </w:tcBorders>
            <w:shd w:val="clear" w:color="auto" w:fill="auto"/>
            <w:noWrap/>
            <w:tcMar>
              <w:top w:w="12" w:type="dxa"/>
              <w:left w:w="138" w:type="dxa"/>
              <w:bottom w:w="0" w:type="dxa"/>
              <w:right w:w="12" w:type="dxa"/>
            </w:tcMar>
            <w:vAlign w:val="center"/>
            <w:hideMark/>
          </w:tcPr>
          <w:p w:rsidR="00722A9A" w:rsidRPr="00A22583" w:rsidRDefault="00722A9A" w:rsidP="00C92047">
            <w:pPr>
              <w:ind w:firstLineChars="100" w:firstLine="160"/>
              <w:rPr>
                <w:rFonts w:asciiTheme="minorBidi" w:hAnsiTheme="minorBidi" w:cstheme="minorBidi"/>
                <w:sz w:val="16"/>
                <w:szCs w:val="16"/>
              </w:rPr>
            </w:pPr>
            <w:r w:rsidRPr="00A22583">
              <w:rPr>
                <w:rFonts w:asciiTheme="minorBidi" w:hAnsiTheme="minorBidi" w:cstheme="minorBidi"/>
                <w:sz w:val="16"/>
                <w:szCs w:val="16"/>
              </w:rPr>
              <w:t>Rural</w:t>
            </w:r>
          </w:p>
        </w:tc>
        <w:tc>
          <w:tcPr>
            <w:tcW w:w="1118" w:type="dxa"/>
            <w:tcBorders>
              <w:top w:val="nil"/>
              <w:left w:val="single" w:sz="4" w:space="0" w:color="auto"/>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1.6</w:t>
            </w:r>
          </w:p>
        </w:tc>
        <w:tc>
          <w:tcPr>
            <w:tcW w:w="724" w:type="dxa"/>
            <w:tcBorders>
              <w:top w:val="nil"/>
              <w:left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950" w:type="dxa"/>
            <w:tcBorders>
              <w:top w:val="nil"/>
              <w:left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032" w:type="dxa"/>
            <w:tcBorders>
              <w:top w:val="nil"/>
              <w:left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1071</w:t>
            </w:r>
          </w:p>
        </w:tc>
        <w:tc>
          <w:tcPr>
            <w:tcW w:w="729" w:type="dxa"/>
            <w:tcBorders>
              <w:top w:val="nil"/>
              <w:left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7.6</w:t>
            </w:r>
          </w:p>
        </w:tc>
        <w:tc>
          <w:tcPr>
            <w:tcW w:w="726" w:type="dxa"/>
            <w:tcBorders>
              <w:top w:val="nil"/>
              <w:left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1.6</w:t>
            </w:r>
          </w:p>
        </w:tc>
        <w:tc>
          <w:tcPr>
            <w:tcW w:w="950" w:type="dxa"/>
            <w:tcBorders>
              <w:top w:val="nil"/>
              <w:left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032" w:type="dxa"/>
            <w:tcBorders>
              <w:top w:val="nil"/>
              <w:left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1017</w:t>
            </w:r>
          </w:p>
        </w:tc>
        <w:tc>
          <w:tcPr>
            <w:tcW w:w="726" w:type="dxa"/>
            <w:tcBorders>
              <w:top w:val="nil"/>
              <w:left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1.1</w:t>
            </w:r>
          </w:p>
        </w:tc>
        <w:tc>
          <w:tcPr>
            <w:tcW w:w="726" w:type="dxa"/>
            <w:tcBorders>
              <w:top w:val="nil"/>
              <w:left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0.6</w:t>
            </w:r>
          </w:p>
        </w:tc>
        <w:tc>
          <w:tcPr>
            <w:tcW w:w="1308" w:type="dxa"/>
            <w:tcBorders>
              <w:top w:val="nil"/>
              <w:left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10.9</w:t>
            </w:r>
          </w:p>
        </w:tc>
        <w:tc>
          <w:tcPr>
            <w:tcW w:w="950" w:type="dxa"/>
            <w:tcBorders>
              <w:top w:val="nil"/>
              <w:left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0.6</w:t>
            </w:r>
          </w:p>
        </w:tc>
        <w:tc>
          <w:tcPr>
            <w:tcW w:w="1032" w:type="dxa"/>
            <w:tcBorders>
              <w:top w:val="nil"/>
              <w:left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1005</w:t>
            </w:r>
          </w:p>
        </w:tc>
      </w:tr>
      <w:tr w:rsidR="00722A9A" w:rsidRPr="00722A9A" w:rsidTr="00237AEC">
        <w:trPr>
          <w:trHeight w:val="20"/>
          <w:jc w:val="center"/>
        </w:trPr>
        <w:tc>
          <w:tcPr>
            <w:tcW w:w="1979" w:type="dxa"/>
            <w:tcBorders>
              <w:top w:val="nil"/>
              <w:left w:val="single" w:sz="4" w:space="0" w:color="auto"/>
              <w:right w:val="single" w:sz="4" w:space="0" w:color="auto"/>
            </w:tcBorders>
            <w:shd w:val="clear" w:color="auto" w:fill="auto"/>
            <w:noWrap/>
            <w:tcMar>
              <w:top w:w="12" w:type="dxa"/>
              <w:left w:w="138" w:type="dxa"/>
              <w:bottom w:w="0" w:type="dxa"/>
              <w:right w:w="12" w:type="dxa"/>
            </w:tcMar>
            <w:vAlign w:val="center"/>
            <w:hideMark/>
          </w:tcPr>
          <w:p w:rsidR="00722A9A" w:rsidRPr="00A22583" w:rsidRDefault="00722A9A" w:rsidP="00C92047">
            <w:pPr>
              <w:ind w:firstLineChars="100" w:firstLine="160"/>
              <w:rPr>
                <w:rFonts w:asciiTheme="minorBidi" w:hAnsiTheme="minorBidi" w:cstheme="minorBidi"/>
                <w:sz w:val="16"/>
                <w:szCs w:val="16"/>
              </w:rPr>
            </w:pPr>
            <w:r w:rsidRPr="00A22583">
              <w:rPr>
                <w:rFonts w:asciiTheme="minorBidi" w:hAnsiTheme="minorBidi" w:cstheme="minorBidi"/>
                <w:sz w:val="16"/>
                <w:szCs w:val="16"/>
              </w:rPr>
              <w:t>Camp</w:t>
            </w:r>
          </w:p>
        </w:tc>
        <w:tc>
          <w:tcPr>
            <w:tcW w:w="1118" w:type="dxa"/>
            <w:tcBorders>
              <w:top w:val="nil"/>
              <w:lef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1.4</w:t>
            </w:r>
          </w:p>
        </w:tc>
        <w:tc>
          <w:tcPr>
            <w:tcW w:w="724" w:type="dxa"/>
            <w:tcBorders>
              <w:top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0.2</w:t>
            </w:r>
          </w:p>
        </w:tc>
        <w:tc>
          <w:tcPr>
            <w:tcW w:w="950" w:type="dxa"/>
            <w:tcBorders>
              <w:top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0.1</w:t>
            </w:r>
          </w:p>
        </w:tc>
        <w:tc>
          <w:tcPr>
            <w:tcW w:w="1032" w:type="dxa"/>
            <w:tcBorders>
              <w:top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653</w:t>
            </w:r>
          </w:p>
        </w:tc>
        <w:tc>
          <w:tcPr>
            <w:tcW w:w="729" w:type="dxa"/>
            <w:tcBorders>
              <w:top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6.4</w:t>
            </w:r>
          </w:p>
        </w:tc>
        <w:tc>
          <w:tcPr>
            <w:tcW w:w="726" w:type="dxa"/>
            <w:tcBorders>
              <w:top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1.3</w:t>
            </w:r>
          </w:p>
        </w:tc>
        <w:tc>
          <w:tcPr>
            <w:tcW w:w="950" w:type="dxa"/>
            <w:tcBorders>
              <w:top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-0.5</w:t>
            </w:r>
          </w:p>
        </w:tc>
        <w:tc>
          <w:tcPr>
            <w:tcW w:w="1032" w:type="dxa"/>
            <w:tcBorders>
              <w:top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625</w:t>
            </w:r>
          </w:p>
        </w:tc>
        <w:tc>
          <w:tcPr>
            <w:tcW w:w="726" w:type="dxa"/>
            <w:tcBorders>
              <w:top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1.8</w:t>
            </w:r>
          </w:p>
        </w:tc>
        <w:tc>
          <w:tcPr>
            <w:tcW w:w="726" w:type="dxa"/>
            <w:tcBorders>
              <w:top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0.2</w:t>
            </w:r>
          </w:p>
        </w:tc>
        <w:tc>
          <w:tcPr>
            <w:tcW w:w="1308" w:type="dxa"/>
            <w:tcBorders>
              <w:top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6.1</w:t>
            </w:r>
          </w:p>
        </w:tc>
        <w:tc>
          <w:tcPr>
            <w:tcW w:w="950" w:type="dxa"/>
            <w:tcBorders>
              <w:top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0.5</w:t>
            </w:r>
          </w:p>
        </w:tc>
        <w:tc>
          <w:tcPr>
            <w:tcW w:w="1032" w:type="dxa"/>
            <w:tcBorders>
              <w:top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624</w:t>
            </w:r>
          </w:p>
        </w:tc>
      </w:tr>
      <w:tr w:rsidR="00C92047" w:rsidRPr="00722A9A" w:rsidTr="00237AEC">
        <w:trPr>
          <w:trHeight w:val="20"/>
          <w:jc w:val="center"/>
        </w:trPr>
        <w:tc>
          <w:tcPr>
            <w:tcW w:w="1979" w:type="dxa"/>
            <w:tcBorders>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firstLine="142"/>
              <w:rPr>
                <w:rFonts w:asciiTheme="minorBidi" w:hAnsiTheme="minorBidi" w:cstheme="minorBidi"/>
                <w:b/>
                <w:bCs/>
                <w:sz w:val="16"/>
                <w:szCs w:val="16"/>
              </w:rPr>
            </w:pPr>
            <w:r w:rsidRPr="00A22583">
              <w:rPr>
                <w:rFonts w:asciiTheme="minorBidi" w:hAnsiTheme="minorBidi" w:cstheme="minorBidi"/>
                <w:b/>
                <w:bCs/>
                <w:sz w:val="16"/>
                <w:szCs w:val="16"/>
              </w:rPr>
              <w:t>Age</w:t>
            </w:r>
          </w:p>
        </w:tc>
        <w:tc>
          <w:tcPr>
            <w:tcW w:w="1118" w:type="dxa"/>
            <w:tcBorders>
              <w:left w:val="single" w:sz="4" w:space="0" w:color="auto"/>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 </w:t>
            </w:r>
          </w:p>
        </w:tc>
        <w:tc>
          <w:tcPr>
            <w:tcW w:w="724" w:type="dxa"/>
            <w:tcBorders>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9" w:type="dxa"/>
            <w:tcBorders>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308" w:type="dxa"/>
            <w:tcBorders>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left w:val="nil"/>
              <w:bottom w:val="nil"/>
              <w:right w:val="single" w:sz="4" w:space="0" w:color="auto"/>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 </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A4B3E">
            <w:pPr>
              <w:ind w:firstLineChars="100" w:firstLine="160"/>
              <w:rPr>
                <w:rFonts w:asciiTheme="minorBidi" w:hAnsiTheme="minorBidi" w:cstheme="minorBidi"/>
                <w:sz w:val="16"/>
                <w:szCs w:val="16"/>
              </w:rPr>
            </w:pPr>
            <w:r w:rsidRPr="00A22583">
              <w:rPr>
                <w:rFonts w:asciiTheme="minorBidi" w:hAnsiTheme="minorBidi" w:cstheme="minorBidi"/>
                <w:sz w:val="16"/>
                <w:szCs w:val="16"/>
              </w:rPr>
              <w:t>0-5 months</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2.5</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0.6</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0.2</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629</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9.0</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3.2</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-0.2</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609</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2.6</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1.2</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13.6</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0.7</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608</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A4B3E">
            <w:pPr>
              <w:ind w:firstLineChars="100" w:firstLine="160"/>
              <w:rPr>
                <w:rFonts w:asciiTheme="minorBidi" w:hAnsiTheme="minorBidi" w:cstheme="minorBidi"/>
                <w:sz w:val="16"/>
                <w:szCs w:val="16"/>
              </w:rPr>
            </w:pPr>
            <w:r w:rsidRPr="00A22583">
              <w:rPr>
                <w:rFonts w:asciiTheme="minorBidi" w:hAnsiTheme="minorBidi" w:cstheme="minorBidi"/>
                <w:sz w:val="16"/>
                <w:szCs w:val="16"/>
              </w:rPr>
              <w:t>6-11 months</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1.4</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0.5</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0.4</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758</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5.0</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0.9</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0.1</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743</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1.9</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0.7</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7.7</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0.5</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744</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A4B3E">
            <w:pPr>
              <w:ind w:firstLineChars="100" w:firstLine="160"/>
              <w:rPr>
                <w:rFonts w:asciiTheme="minorBidi" w:hAnsiTheme="minorBidi" w:cstheme="minorBidi"/>
                <w:sz w:val="16"/>
                <w:szCs w:val="16"/>
              </w:rPr>
            </w:pPr>
            <w:r w:rsidRPr="00A22583">
              <w:rPr>
                <w:rFonts w:asciiTheme="minorBidi" w:hAnsiTheme="minorBidi" w:cstheme="minorBidi"/>
                <w:sz w:val="16"/>
                <w:szCs w:val="16"/>
              </w:rPr>
              <w:t>12-17 months</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1.1</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0.4</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746</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7.8</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2.7</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723</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1.7</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8.5</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0.7</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724</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A4B3E">
            <w:pPr>
              <w:ind w:firstLineChars="100" w:firstLine="160"/>
              <w:rPr>
                <w:rFonts w:asciiTheme="minorBidi" w:hAnsiTheme="minorBidi" w:cstheme="minorBidi"/>
                <w:sz w:val="16"/>
                <w:szCs w:val="16"/>
              </w:rPr>
            </w:pPr>
            <w:r w:rsidRPr="00A22583">
              <w:rPr>
                <w:rFonts w:asciiTheme="minorBidi" w:hAnsiTheme="minorBidi" w:cstheme="minorBidi"/>
                <w:sz w:val="16"/>
                <w:szCs w:val="16"/>
              </w:rPr>
              <w:t>18-23 months</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1.2</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0.0</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712</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8.2</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2.2</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-0.4</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668</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0.5</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0.2</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10.0</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0.7</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666</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A4B3E">
            <w:pPr>
              <w:ind w:firstLineChars="100" w:firstLine="160"/>
              <w:rPr>
                <w:rFonts w:asciiTheme="minorBidi" w:hAnsiTheme="minorBidi" w:cstheme="minorBidi"/>
                <w:sz w:val="16"/>
                <w:szCs w:val="16"/>
              </w:rPr>
            </w:pPr>
            <w:r w:rsidRPr="00A22583">
              <w:rPr>
                <w:rFonts w:asciiTheme="minorBidi" w:hAnsiTheme="minorBidi" w:cstheme="minorBidi"/>
                <w:sz w:val="16"/>
                <w:szCs w:val="16"/>
              </w:rPr>
              <w:t>24-35 months</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1.0</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0.1</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0.2</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1415</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9.4</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2.1</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-0.6</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1310</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1.1</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9.1</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0.7</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1301</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A4B3E">
            <w:pPr>
              <w:ind w:firstLineChars="100" w:firstLine="160"/>
              <w:rPr>
                <w:rFonts w:asciiTheme="minorBidi" w:hAnsiTheme="minorBidi" w:cstheme="minorBidi"/>
                <w:sz w:val="16"/>
                <w:szCs w:val="16"/>
              </w:rPr>
            </w:pPr>
            <w:r w:rsidRPr="00A22583">
              <w:rPr>
                <w:rFonts w:asciiTheme="minorBidi" w:hAnsiTheme="minorBidi" w:cstheme="minorBidi"/>
                <w:sz w:val="16"/>
                <w:szCs w:val="16"/>
              </w:rPr>
              <w:t>36-47 months</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1.4</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0.1</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1522</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7.0</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1.4</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-0.5</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1472</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0.7</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0.1</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6.6</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1459</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A4B3E">
            <w:pPr>
              <w:ind w:firstLineChars="100" w:firstLine="160"/>
              <w:rPr>
                <w:rFonts w:asciiTheme="minorBidi" w:hAnsiTheme="minorBidi" w:cstheme="minorBidi"/>
                <w:sz w:val="16"/>
                <w:szCs w:val="16"/>
              </w:rPr>
            </w:pPr>
            <w:r w:rsidRPr="00A22583">
              <w:rPr>
                <w:rFonts w:asciiTheme="minorBidi" w:hAnsiTheme="minorBidi" w:cstheme="minorBidi"/>
                <w:sz w:val="16"/>
                <w:szCs w:val="16"/>
              </w:rPr>
              <w:t>48-59 months</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1.5</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0.1</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0.1</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1439</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6.0</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0.9</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-0.4</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1426</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0.8</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0.1</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5.8</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0.5</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1403</w:t>
            </w:r>
          </w:p>
        </w:tc>
      </w:tr>
      <w:tr w:rsidR="00C92047"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firstLine="142"/>
              <w:rPr>
                <w:rFonts w:asciiTheme="minorBidi" w:hAnsiTheme="minorBidi" w:cstheme="minorBidi"/>
                <w:b/>
                <w:bCs/>
                <w:sz w:val="16"/>
                <w:szCs w:val="16"/>
              </w:rPr>
            </w:pPr>
            <w:r w:rsidRPr="00A22583">
              <w:rPr>
                <w:rFonts w:asciiTheme="minorBidi" w:hAnsiTheme="minorBidi" w:cstheme="minorBidi"/>
                <w:b/>
                <w:bCs/>
                <w:sz w:val="16"/>
                <w:szCs w:val="16"/>
              </w:rPr>
              <w:t>Mother’s education</w:t>
            </w:r>
          </w:p>
        </w:tc>
        <w:tc>
          <w:tcPr>
            <w:tcW w:w="1118" w:type="dxa"/>
            <w:tcBorders>
              <w:top w:val="nil"/>
              <w:left w:val="single" w:sz="4" w:space="0" w:color="auto"/>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 </w:t>
            </w:r>
          </w:p>
        </w:tc>
        <w:tc>
          <w:tcPr>
            <w:tcW w:w="724"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9"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308"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single" w:sz="4" w:space="0" w:color="auto"/>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 </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92047">
            <w:pPr>
              <w:ind w:firstLineChars="100" w:firstLine="160"/>
              <w:rPr>
                <w:rFonts w:asciiTheme="minorBidi" w:hAnsiTheme="minorBidi" w:cstheme="minorBidi"/>
                <w:sz w:val="16"/>
                <w:szCs w:val="16"/>
              </w:rPr>
            </w:pPr>
            <w:r w:rsidRPr="00A22583">
              <w:rPr>
                <w:rFonts w:asciiTheme="minorBidi" w:hAnsiTheme="minorBidi" w:cstheme="minorBidi"/>
                <w:sz w:val="16"/>
                <w:szCs w:val="16"/>
              </w:rPr>
              <w:t>None</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(2.9)</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(0.0)</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w:t>
            </w:r>
            <w:r w:rsidR="00576DD8" w:rsidRPr="00A22583">
              <w:rPr>
                <w:rFonts w:asciiTheme="minorBidi" w:hAnsiTheme="minorBidi" w:cstheme="minorBidi"/>
                <w:color w:val="000000"/>
                <w:sz w:val="16"/>
                <w:szCs w:val="16"/>
              </w:rPr>
              <w:t>0</w:t>
            </w:r>
            <w:r w:rsidRPr="00A22583">
              <w:rPr>
                <w:rFonts w:asciiTheme="minorBidi" w:hAnsiTheme="minorBidi" w:cstheme="minorBidi"/>
                <w:color w:val="000000"/>
                <w:sz w:val="16"/>
                <w:szCs w:val="16"/>
              </w:rPr>
              <w:t>.1)</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31</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(21.5)</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(6.0)</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w:t>
            </w:r>
            <w:r w:rsidR="00576DD8" w:rsidRPr="00A22583">
              <w:rPr>
                <w:rFonts w:asciiTheme="minorBidi" w:hAnsiTheme="minorBidi" w:cstheme="minorBidi"/>
                <w:color w:val="000000"/>
                <w:sz w:val="16"/>
                <w:szCs w:val="16"/>
              </w:rPr>
              <w:t>0</w:t>
            </w:r>
            <w:r w:rsidRPr="00A22583">
              <w:rPr>
                <w:rFonts w:asciiTheme="minorBidi" w:hAnsiTheme="minorBidi" w:cstheme="minorBidi"/>
                <w:color w:val="000000"/>
                <w:sz w:val="16"/>
                <w:szCs w:val="16"/>
              </w:rPr>
              <w:t>.1)</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30</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(3.1)</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(0.0)</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(8.5)</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29</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92047">
            <w:pPr>
              <w:ind w:firstLineChars="100" w:firstLine="160"/>
              <w:rPr>
                <w:rFonts w:asciiTheme="minorBidi" w:hAnsiTheme="minorBidi" w:cstheme="minorBidi"/>
                <w:sz w:val="16"/>
                <w:szCs w:val="16"/>
              </w:rPr>
            </w:pPr>
            <w:r w:rsidRPr="00A22583">
              <w:rPr>
                <w:rFonts w:asciiTheme="minorBidi" w:hAnsiTheme="minorBidi" w:cstheme="minorBidi"/>
                <w:sz w:val="16"/>
                <w:szCs w:val="16"/>
              </w:rPr>
              <w:t>Basic</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2.1</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0.5</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0.1</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2171</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9.3</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1.8</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-0.5</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2100</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1.2</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7.9</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2082</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92047">
            <w:pPr>
              <w:ind w:firstLineChars="100" w:firstLine="160"/>
              <w:rPr>
                <w:rFonts w:asciiTheme="minorBidi" w:hAnsiTheme="minorBidi" w:cstheme="minorBidi"/>
                <w:sz w:val="16"/>
                <w:szCs w:val="16"/>
              </w:rPr>
            </w:pPr>
            <w:r w:rsidRPr="00A22583">
              <w:rPr>
                <w:rFonts w:asciiTheme="minorBidi" w:hAnsiTheme="minorBidi" w:cstheme="minorBidi"/>
                <w:sz w:val="16"/>
                <w:szCs w:val="16"/>
              </w:rPr>
              <w:t>Secondary</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1.0</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0.1</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0.2</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2453</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7.1</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1.7</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-0.4</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2364</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1.0</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8.4</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2356</w:t>
            </w:r>
          </w:p>
        </w:tc>
      </w:tr>
      <w:tr w:rsidR="00722A9A"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22A9A" w:rsidRPr="00A22583" w:rsidRDefault="00722A9A" w:rsidP="00C92047">
            <w:pPr>
              <w:ind w:firstLineChars="100" w:firstLine="160"/>
              <w:rPr>
                <w:rFonts w:asciiTheme="minorBidi" w:hAnsiTheme="minorBidi" w:cstheme="minorBidi"/>
                <w:sz w:val="16"/>
                <w:szCs w:val="16"/>
              </w:rPr>
            </w:pPr>
            <w:r w:rsidRPr="00A22583">
              <w:rPr>
                <w:rFonts w:asciiTheme="minorBidi" w:hAnsiTheme="minorBidi" w:cstheme="minorBidi"/>
                <w:sz w:val="16"/>
                <w:szCs w:val="16"/>
              </w:rPr>
              <w:t>Higher</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1.1</w:t>
            </w:r>
          </w:p>
        </w:tc>
        <w:tc>
          <w:tcPr>
            <w:tcW w:w="724"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0.1</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2566</w:t>
            </w:r>
          </w:p>
        </w:tc>
        <w:tc>
          <w:tcPr>
            <w:tcW w:w="729"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5.9</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1.6</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032"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2456</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1.3</w:t>
            </w:r>
          </w:p>
        </w:tc>
        <w:tc>
          <w:tcPr>
            <w:tcW w:w="726"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0.3</w:t>
            </w:r>
          </w:p>
        </w:tc>
        <w:tc>
          <w:tcPr>
            <w:tcW w:w="1308"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8.2</w:t>
            </w:r>
          </w:p>
        </w:tc>
        <w:tc>
          <w:tcPr>
            <w:tcW w:w="950" w:type="dxa"/>
            <w:tcBorders>
              <w:top w:val="nil"/>
              <w:left w:val="nil"/>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color w:val="000000"/>
                <w:sz w:val="16"/>
                <w:szCs w:val="16"/>
              </w:rPr>
            </w:pPr>
            <w:r w:rsidRPr="00A22583">
              <w:rPr>
                <w:rFonts w:asciiTheme="minorBidi" w:hAnsiTheme="minorBidi" w:cstheme="minorBidi"/>
                <w:color w:val="000000"/>
                <w:sz w:val="16"/>
                <w:szCs w:val="16"/>
              </w:rPr>
              <w:t>2439</w:t>
            </w:r>
          </w:p>
        </w:tc>
      </w:tr>
      <w:tr w:rsidR="00C92047" w:rsidRPr="00722A9A" w:rsidTr="00237AEC">
        <w:trPr>
          <w:trHeight w:val="20"/>
          <w:jc w:val="center"/>
        </w:trPr>
        <w:tc>
          <w:tcPr>
            <w:tcW w:w="1979" w:type="dxa"/>
            <w:tcBorders>
              <w:top w:val="nil"/>
              <w:left w:val="single" w:sz="4" w:space="0" w:color="auto"/>
              <w:bottom w:val="nil"/>
              <w:right w:val="nil"/>
            </w:tcBorders>
            <w:shd w:val="clear" w:color="auto" w:fill="auto"/>
            <w:noWrap/>
            <w:tcMar>
              <w:top w:w="12" w:type="dxa"/>
              <w:left w:w="12" w:type="dxa"/>
              <w:bottom w:w="0" w:type="dxa"/>
              <w:right w:w="12" w:type="dxa"/>
            </w:tcMar>
            <w:vAlign w:val="center"/>
            <w:hideMark/>
          </w:tcPr>
          <w:p w:rsidR="00722A9A" w:rsidRPr="00A22583" w:rsidRDefault="00722A9A" w:rsidP="00C92047">
            <w:pPr>
              <w:ind w:firstLine="142"/>
              <w:rPr>
                <w:rFonts w:asciiTheme="minorBidi" w:hAnsiTheme="minorBidi" w:cstheme="minorBidi"/>
                <w:b/>
                <w:bCs/>
                <w:sz w:val="16"/>
                <w:szCs w:val="16"/>
              </w:rPr>
            </w:pPr>
            <w:r w:rsidRPr="00A22583">
              <w:rPr>
                <w:rFonts w:asciiTheme="minorBidi" w:hAnsiTheme="minorBidi" w:cstheme="minorBidi"/>
                <w:b/>
                <w:bCs/>
                <w:sz w:val="16"/>
                <w:szCs w:val="16"/>
              </w:rPr>
              <w:t>Wealth index quintile</w:t>
            </w:r>
          </w:p>
        </w:tc>
        <w:tc>
          <w:tcPr>
            <w:tcW w:w="1118" w:type="dxa"/>
            <w:tcBorders>
              <w:top w:val="nil"/>
              <w:left w:val="single" w:sz="4" w:space="0" w:color="auto"/>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 </w:t>
            </w:r>
          </w:p>
        </w:tc>
        <w:tc>
          <w:tcPr>
            <w:tcW w:w="724"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9"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726"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308"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950" w:type="dxa"/>
            <w:tcBorders>
              <w:top w:val="nil"/>
              <w:left w:val="nil"/>
              <w:bottom w:val="nil"/>
              <w:right w:val="nil"/>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p>
        </w:tc>
        <w:tc>
          <w:tcPr>
            <w:tcW w:w="1032" w:type="dxa"/>
            <w:tcBorders>
              <w:top w:val="nil"/>
              <w:left w:val="nil"/>
              <w:bottom w:val="nil"/>
              <w:right w:val="single" w:sz="4" w:space="0" w:color="auto"/>
            </w:tcBorders>
            <w:shd w:val="clear" w:color="auto" w:fill="auto"/>
            <w:tcMar>
              <w:top w:w="12" w:type="dxa"/>
              <w:left w:w="12" w:type="dxa"/>
              <w:bottom w:w="0" w:type="dxa"/>
              <w:right w:w="12" w:type="dxa"/>
            </w:tcMar>
            <w:vAlign w:val="center"/>
            <w:hideMark/>
          </w:tcPr>
          <w:p w:rsidR="00722A9A" w:rsidRPr="00A22583" w:rsidRDefault="00722A9A" w:rsidP="00C92047">
            <w:pPr>
              <w:ind w:right="57"/>
              <w:jc w:val="right"/>
              <w:rPr>
                <w:rFonts w:asciiTheme="minorBidi" w:hAnsiTheme="minorBidi" w:cstheme="minorBidi"/>
                <w:sz w:val="16"/>
                <w:szCs w:val="16"/>
              </w:rPr>
            </w:pPr>
            <w:r w:rsidRPr="00A22583">
              <w:rPr>
                <w:rFonts w:asciiTheme="minorBidi" w:hAnsiTheme="minorBidi" w:cstheme="minorBidi"/>
                <w:sz w:val="16"/>
                <w:szCs w:val="16"/>
              </w:rPr>
              <w:t> </w:t>
            </w:r>
          </w:p>
        </w:tc>
      </w:tr>
      <w:tr w:rsidR="007A5433" w:rsidRPr="007A5433"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A5433" w:rsidRPr="007A5433" w:rsidRDefault="007A5433" w:rsidP="00C92047">
            <w:pPr>
              <w:ind w:firstLineChars="100" w:firstLine="160"/>
              <w:rPr>
                <w:rFonts w:asciiTheme="minorBidi" w:hAnsiTheme="minorBidi" w:cstheme="minorBidi"/>
                <w:sz w:val="16"/>
                <w:szCs w:val="16"/>
              </w:rPr>
            </w:pPr>
            <w:r w:rsidRPr="007A5433">
              <w:rPr>
                <w:rFonts w:asciiTheme="minorBidi" w:hAnsiTheme="minorBidi" w:cstheme="minorBidi"/>
                <w:sz w:val="16"/>
                <w:szCs w:val="16"/>
              </w:rPr>
              <w:t>Poorest</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1.6</w:t>
            </w:r>
          </w:p>
        </w:tc>
        <w:tc>
          <w:tcPr>
            <w:tcW w:w="724"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0.3</w:t>
            </w:r>
          </w:p>
        </w:tc>
        <w:tc>
          <w:tcPr>
            <w:tcW w:w="950"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0.1</w:t>
            </w:r>
          </w:p>
        </w:tc>
        <w:tc>
          <w:tcPr>
            <w:tcW w:w="1032"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1887</w:t>
            </w:r>
          </w:p>
        </w:tc>
        <w:tc>
          <w:tcPr>
            <w:tcW w:w="729"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7.6</w:t>
            </w:r>
          </w:p>
        </w:tc>
        <w:tc>
          <w:tcPr>
            <w:tcW w:w="726"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1.2</w:t>
            </w:r>
          </w:p>
        </w:tc>
        <w:tc>
          <w:tcPr>
            <w:tcW w:w="950"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-0.6</w:t>
            </w:r>
          </w:p>
        </w:tc>
        <w:tc>
          <w:tcPr>
            <w:tcW w:w="1032"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1843.2</w:t>
            </w:r>
          </w:p>
        </w:tc>
        <w:tc>
          <w:tcPr>
            <w:tcW w:w="726"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0.9</w:t>
            </w:r>
          </w:p>
        </w:tc>
        <w:tc>
          <w:tcPr>
            <w:tcW w:w="726"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0.1</w:t>
            </w:r>
          </w:p>
        </w:tc>
        <w:tc>
          <w:tcPr>
            <w:tcW w:w="1308"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6.4</w:t>
            </w:r>
          </w:p>
        </w:tc>
        <w:tc>
          <w:tcPr>
            <w:tcW w:w="950"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hideMark/>
          </w:tcPr>
          <w:p w:rsidR="007A5433" w:rsidRPr="007A5433" w:rsidRDefault="007A5433" w:rsidP="007A5433">
            <w:pPr>
              <w:jc w:val="right"/>
              <w:rPr>
                <w:rFonts w:ascii="Arial" w:hAnsi="Arial" w:cs="Arial"/>
                <w:color w:val="000000"/>
                <w:sz w:val="16"/>
                <w:szCs w:val="16"/>
              </w:rPr>
            </w:pPr>
            <w:r w:rsidRPr="007A5433">
              <w:rPr>
                <w:rFonts w:ascii="Arial" w:hAnsi="Arial" w:cs="Arial"/>
                <w:color w:val="000000"/>
                <w:sz w:val="16"/>
                <w:szCs w:val="16"/>
              </w:rPr>
              <w:t>1840</w:t>
            </w:r>
          </w:p>
        </w:tc>
      </w:tr>
      <w:tr w:rsidR="007A5433" w:rsidRPr="007A5433"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A5433" w:rsidRPr="007A5433" w:rsidRDefault="007A5433" w:rsidP="00C92047">
            <w:pPr>
              <w:ind w:firstLineChars="100" w:firstLine="160"/>
              <w:rPr>
                <w:rFonts w:asciiTheme="minorBidi" w:hAnsiTheme="minorBidi" w:cstheme="minorBidi"/>
                <w:sz w:val="16"/>
                <w:szCs w:val="16"/>
              </w:rPr>
            </w:pPr>
            <w:r w:rsidRPr="007A5433">
              <w:rPr>
                <w:rFonts w:asciiTheme="minorBidi" w:hAnsiTheme="minorBidi" w:cstheme="minorBidi"/>
                <w:sz w:val="16"/>
                <w:szCs w:val="16"/>
              </w:rPr>
              <w:t>Second</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1.2</w:t>
            </w:r>
          </w:p>
        </w:tc>
        <w:tc>
          <w:tcPr>
            <w:tcW w:w="724"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0.3</w:t>
            </w:r>
          </w:p>
        </w:tc>
        <w:tc>
          <w:tcPr>
            <w:tcW w:w="950"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0.1</w:t>
            </w:r>
          </w:p>
        </w:tc>
        <w:tc>
          <w:tcPr>
            <w:tcW w:w="1032"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1550</w:t>
            </w:r>
          </w:p>
        </w:tc>
        <w:tc>
          <w:tcPr>
            <w:tcW w:w="729"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8.2</w:t>
            </w:r>
          </w:p>
        </w:tc>
        <w:tc>
          <w:tcPr>
            <w:tcW w:w="726"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1.5</w:t>
            </w:r>
          </w:p>
        </w:tc>
        <w:tc>
          <w:tcPr>
            <w:tcW w:w="950"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-0.5</w:t>
            </w:r>
          </w:p>
        </w:tc>
        <w:tc>
          <w:tcPr>
            <w:tcW w:w="1032"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1516.2</w:t>
            </w:r>
          </w:p>
        </w:tc>
        <w:tc>
          <w:tcPr>
            <w:tcW w:w="726"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0.7</w:t>
            </w:r>
          </w:p>
        </w:tc>
        <w:tc>
          <w:tcPr>
            <w:tcW w:w="726"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0.0</w:t>
            </w:r>
          </w:p>
        </w:tc>
        <w:tc>
          <w:tcPr>
            <w:tcW w:w="1308"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6.2</w:t>
            </w:r>
          </w:p>
        </w:tc>
        <w:tc>
          <w:tcPr>
            <w:tcW w:w="950"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hideMark/>
          </w:tcPr>
          <w:p w:rsidR="007A5433" w:rsidRPr="007A5433" w:rsidRDefault="007A5433" w:rsidP="007A5433">
            <w:pPr>
              <w:jc w:val="right"/>
              <w:rPr>
                <w:rFonts w:ascii="Arial" w:hAnsi="Arial" w:cs="Arial"/>
                <w:color w:val="000000"/>
                <w:sz w:val="16"/>
                <w:szCs w:val="16"/>
              </w:rPr>
            </w:pPr>
            <w:r w:rsidRPr="007A5433">
              <w:rPr>
                <w:rFonts w:ascii="Arial" w:hAnsi="Arial" w:cs="Arial"/>
                <w:color w:val="000000"/>
                <w:sz w:val="16"/>
                <w:szCs w:val="16"/>
              </w:rPr>
              <w:t>1511</w:t>
            </w:r>
          </w:p>
        </w:tc>
      </w:tr>
      <w:tr w:rsidR="007A5433" w:rsidRPr="007A5433"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A5433" w:rsidRPr="007A5433" w:rsidRDefault="007A5433" w:rsidP="00C92047">
            <w:pPr>
              <w:ind w:firstLineChars="100" w:firstLine="160"/>
              <w:rPr>
                <w:rFonts w:asciiTheme="minorBidi" w:hAnsiTheme="minorBidi" w:cstheme="minorBidi"/>
                <w:sz w:val="16"/>
                <w:szCs w:val="16"/>
              </w:rPr>
            </w:pPr>
            <w:r w:rsidRPr="007A5433">
              <w:rPr>
                <w:rFonts w:asciiTheme="minorBidi" w:hAnsiTheme="minorBidi" w:cstheme="minorBidi"/>
                <w:sz w:val="16"/>
                <w:szCs w:val="16"/>
              </w:rPr>
              <w:t>Middle</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1.2</w:t>
            </w:r>
          </w:p>
        </w:tc>
        <w:tc>
          <w:tcPr>
            <w:tcW w:w="724"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0.3</w:t>
            </w:r>
          </w:p>
        </w:tc>
        <w:tc>
          <w:tcPr>
            <w:tcW w:w="950"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0.3</w:t>
            </w:r>
          </w:p>
        </w:tc>
        <w:tc>
          <w:tcPr>
            <w:tcW w:w="1032"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1367</w:t>
            </w:r>
          </w:p>
        </w:tc>
        <w:tc>
          <w:tcPr>
            <w:tcW w:w="729"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6.8</w:t>
            </w:r>
          </w:p>
        </w:tc>
        <w:tc>
          <w:tcPr>
            <w:tcW w:w="726"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1.4</w:t>
            </w:r>
          </w:p>
        </w:tc>
        <w:tc>
          <w:tcPr>
            <w:tcW w:w="950"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-0.2</w:t>
            </w:r>
          </w:p>
        </w:tc>
        <w:tc>
          <w:tcPr>
            <w:tcW w:w="1032"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1312.4</w:t>
            </w:r>
          </w:p>
        </w:tc>
        <w:tc>
          <w:tcPr>
            <w:tcW w:w="726"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1.3</w:t>
            </w:r>
          </w:p>
        </w:tc>
        <w:tc>
          <w:tcPr>
            <w:tcW w:w="726"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0.6</w:t>
            </w:r>
          </w:p>
        </w:tc>
        <w:tc>
          <w:tcPr>
            <w:tcW w:w="1308"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11.3</w:t>
            </w:r>
          </w:p>
        </w:tc>
        <w:tc>
          <w:tcPr>
            <w:tcW w:w="950"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hideMark/>
          </w:tcPr>
          <w:p w:rsidR="007A5433" w:rsidRPr="007A5433" w:rsidRDefault="007A5433" w:rsidP="007A5433">
            <w:pPr>
              <w:jc w:val="right"/>
              <w:rPr>
                <w:rFonts w:ascii="Arial" w:hAnsi="Arial" w:cs="Arial"/>
                <w:color w:val="000000"/>
                <w:sz w:val="16"/>
                <w:szCs w:val="16"/>
              </w:rPr>
            </w:pPr>
            <w:r w:rsidRPr="007A5433">
              <w:rPr>
                <w:rFonts w:ascii="Arial" w:hAnsi="Arial" w:cs="Arial"/>
                <w:color w:val="000000"/>
                <w:sz w:val="16"/>
                <w:szCs w:val="16"/>
              </w:rPr>
              <w:t>1304</w:t>
            </w:r>
          </w:p>
        </w:tc>
      </w:tr>
      <w:tr w:rsidR="007A5433" w:rsidRPr="007A5433" w:rsidTr="00237AEC">
        <w:trPr>
          <w:trHeight w:val="20"/>
          <w:jc w:val="center"/>
        </w:trPr>
        <w:tc>
          <w:tcPr>
            <w:tcW w:w="1979" w:type="dxa"/>
            <w:tcBorders>
              <w:top w:val="nil"/>
              <w:left w:val="single" w:sz="4" w:space="0" w:color="auto"/>
              <w:bottom w:val="nil"/>
              <w:right w:val="nil"/>
            </w:tcBorders>
            <w:shd w:val="clear" w:color="auto" w:fill="auto"/>
            <w:noWrap/>
            <w:tcMar>
              <w:top w:w="12" w:type="dxa"/>
              <w:left w:w="138" w:type="dxa"/>
              <w:bottom w:w="0" w:type="dxa"/>
              <w:right w:w="12" w:type="dxa"/>
            </w:tcMar>
            <w:vAlign w:val="center"/>
            <w:hideMark/>
          </w:tcPr>
          <w:p w:rsidR="007A5433" w:rsidRPr="007A5433" w:rsidRDefault="007A5433" w:rsidP="00C92047">
            <w:pPr>
              <w:ind w:firstLineChars="100" w:firstLine="160"/>
              <w:rPr>
                <w:rFonts w:asciiTheme="minorBidi" w:hAnsiTheme="minorBidi" w:cstheme="minorBidi"/>
                <w:sz w:val="16"/>
                <w:szCs w:val="16"/>
              </w:rPr>
            </w:pPr>
            <w:r w:rsidRPr="007A5433">
              <w:rPr>
                <w:rFonts w:asciiTheme="minorBidi" w:hAnsiTheme="minorBidi" w:cstheme="minorBidi"/>
                <w:sz w:val="16"/>
                <w:szCs w:val="16"/>
              </w:rPr>
              <w:t>Fourth</w:t>
            </w:r>
          </w:p>
        </w:tc>
        <w:tc>
          <w:tcPr>
            <w:tcW w:w="1118" w:type="dxa"/>
            <w:tcBorders>
              <w:top w:val="nil"/>
              <w:left w:val="single" w:sz="4" w:space="0" w:color="auto"/>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1.2</w:t>
            </w:r>
          </w:p>
        </w:tc>
        <w:tc>
          <w:tcPr>
            <w:tcW w:w="724"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0.1</w:t>
            </w:r>
          </w:p>
        </w:tc>
        <w:tc>
          <w:tcPr>
            <w:tcW w:w="950"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0.3</w:t>
            </w:r>
          </w:p>
        </w:tc>
        <w:tc>
          <w:tcPr>
            <w:tcW w:w="1032"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1333</w:t>
            </w:r>
          </w:p>
        </w:tc>
        <w:tc>
          <w:tcPr>
            <w:tcW w:w="729"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7.0</w:t>
            </w:r>
          </w:p>
        </w:tc>
        <w:tc>
          <w:tcPr>
            <w:tcW w:w="726"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2.3</w:t>
            </w:r>
          </w:p>
        </w:tc>
        <w:tc>
          <w:tcPr>
            <w:tcW w:w="950"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-0.2</w:t>
            </w:r>
          </w:p>
        </w:tc>
        <w:tc>
          <w:tcPr>
            <w:tcW w:w="1032"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1263.3</w:t>
            </w:r>
          </w:p>
        </w:tc>
        <w:tc>
          <w:tcPr>
            <w:tcW w:w="726"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1.7</w:t>
            </w:r>
          </w:p>
        </w:tc>
        <w:tc>
          <w:tcPr>
            <w:tcW w:w="726"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0.5</w:t>
            </w:r>
          </w:p>
        </w:tc>
        <w:tc>
          <w:tcPr>
            <w:tcW w:w="1308"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8.0</w:t>
            </w:r>
          </w:p>
        </w:tc>
        <w:tc>
          <w:tcPr>
            <w:tcW w:w="950" w:type="dxa"/>
            <w:tcBorders>
              <w:top w:val="nil"/>
              <w:left w:val="nil"/>
              <w:bottom w:val="nil"/>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0.6</w:t>
            </w:r>
          </w:p>
        </w:tc>
        <w:tc>
          <w:tcPr>
            <w:tcW w:w="1032" w:type="dxa"/>
            <w:tcBorders>
              <w:top w:val="nil"/>
              <w:left w:val="nil"/>
              <w:bottom w:val="nil"/>
              <w:right w:val="single" w:sz="4" w:space="0" w:color="auto"/>
            </w:tcBorders>
            <w:shd w:val="clear" w:color="auto" w:fill="auto"/>
            <w:noWrap/>
            <w:tcMar>
              <w:top w:w="12" w:type="dxa"/>
              <w:left w:w="12" w:type="dxa"/>
              <w:bottom w:w="0" w:type="dxa"/>
              <w:right w:w="12" w:type="dxa"/>
            </w:tcMar>
            <w:hideMark/>
          </w:tcPr>
          <w:p w:rsidR="007A5433" w:rsidRPr="007A5433" w:rsidRDefault="007A5433" w:rsidP="007A5433">
            <w:pPr>
              <w:jc w:val="right"/>
              <w:rPr>
                <w:rFonts w:ascii="Arial" w:hAnsi="Arial" w:cs="Arial"/>
                <w:color w:val="000000"/>
                <w:sz w:val="16"/>
                <w:szCs w:val="16"/>
              </w:rPr>
            </w:pPr>
            <w:r w:rsidRPr="007A5433">
              <w:rPr>
                <w:rFonts w:ascii="Arial" w:hAnsi="Arial" w:cs="Arial"/>
                <w:color w:val="000000"/>
                <w:sz w:val="16"/>
                <w:szCs w:val="16"/>
              </w:rPr>
              <w:t>1251</w:t>
            </w:r>
          </w:p>
        </w:tc>
      </w:tr>
      <w:tr w:rsidR="007A5433" w:rsidRPr="007A5433" w:rsidTr="00237AEC">
        <w:trPr>
          <w:trHeight w:val="20"/>
          <w:jc w:val="center"/>
        </w:trPr>
        <w:tc>
          <w:tcPr>
            <w:tcW w:w="1979" w:type="dxa"/>
            <w:tcBorders>
              <w:top w:val="nil"/>
              <w:left w:val="single" w:sz="4" w:space="0" w:color="auto"/>
              <w:bottom w:val="single" w:sz="4" w:space="0" w:color="auto"/>
              <w:right w:val="nil"/>
            </w:tcBorders>
            <w:shd w:val="clear" w:color="auto" w:fill="auto"/>
            <w:noWrap/>
            <w:tcMar>
              <w:top w:w="12" w:type="dxa"/>
              <w:left w:w="138" w:type="dxa"/>
              <w:bottom w:w="0" w:type="dxa"/>
              <w:right w:w="12" w:type="dxa"/>
            </w:tcMar>
            <w:vAlign w:val="center"/>
            <w:hideMark/>
          </w:tcPr>
          <w:p w:rsidR="007A5433" w:rsidRPr="007A5433" w:rsidRDefault="007A5433" w:rsidP="00C92047">
            <w:pPr>
              <w:ind w:firstLineChars="100" w:firstLine="160"/>
              <w:rPr>
                <w:rFonts w:asciiTheme="minorBidi" w:hAnsiTheme="minorBidi" w:cstheme="minorBidi"/>
                <w:sz w:val="16"/>
                <w:szCs w:val="16"/>
              </w:rPr>
            </w:pPr>
            <w:r w:rsidRPr="007A5433">
              <w:rPr>
                <w:rFonts w:asciiTheme="minorBidi" w:hAnsiTheme="minorBidi" w:cstheme="minorBidi"/>
                <w:sz w:val="16"/>
                <w:szCs w:val="16"/>
              </w:rPr>
              <w:t>Richest</w:t>
            </w:r>
          </w:p>
        </w:tc>
        <w:tc>
          <w:tcPr>
            <w:tcW w:w="1118" w:type="dxa"/>
            <w:tcBorders>
              <w:top w:val="nil"/>
              <w:left w:val="single" w:sz="4" w:space="0" w:color="auto"/>
              <w:bottom w:val="single" w:sz="4" w:space="0" w:color="auto"/>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1.6</w:t>
            </w:r>
          </w:p>
        </w:tc>
        <w:tc>
          <w:tcPr>
            <w:tcW w:w="724" w:type="dxa"/>
            <w:tcBorders>
              <w:top w:val="nil"/>
              <w:left w:val="nil"/>
              <w:bottom w:val="single" w:sz="4" w:space="0" w:color="auto"/>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0.2</w:t>
            </w:r>
          </w:p>
        </w:tc>
        <w:tc>
          <w:tcPr>
            <w:tcW w:w="950" w:type="dxa"/>
            <w:tcBorders>
              <w:top w:val="nil"/>
              <w:left w:val="nil"/>
              <w:bottom w:val="single" w:sz="4" w:space="0" w:color="auto"/>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0.3</w:t>
            </w:r>
          </w:p>
        </w:tc>
        <w:tc>
          <w:tcPr>
            <w:tcW w:w="1032" w:type="dxa"/>
            <w:tcBorders>
              <w:top w:val="nil"/>
              <w:left w:val="nil"/>
              <w:bottom w:val="single" w:sz="4" w:space="0" w:color="auto"/>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1085</w:t>
            </w:r>
          </w:p>
        </w:tc>
        <w:tc>
          <w:tcPr>
            <w:tcW w:w="729" w:type="dxa"/>
            <w:tcBorders>
              <w:top w:val="nil"/>
              <w:left w:val="nil"/>
              <w:bottom w:val="single" w:sz="4" w:space="0" w:color="auto"/>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7.0</w:t>
            </w:r>
          </w:p>
        </w:tc>
        <w:tc>
          <w:tcPr>
            <w:tcW w:w="726" w:type="dxa"/>
            <w:tcBorders>
              <w:top w:val="nil"/>
              <w:left w:val="nil"/>
              <w:bottom w:val="single" w:sz="4" w:space="0" w:color="auto"/>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2.9</w:t>
            </w:r>
          </w:p>
        </w:tc>
        <w:tc>
          <w:tcPr>
            <w:tcW w:w="950" w:type="dxa"/>
            <w:tcBorders>
              <w:top w:val="nil"/>
              <w:left w:val="nil"/>
              <w:bottom w:val="single" w:sz="4" w:space="0" w:color="auto"/>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-0.2</w:t>
            </w:r>
          </w:p>
        </w:tc>
        <w:tc>
          <w:tcPr>
            <w:tcW w:w="1032" w:type="dxa"/>
            <w:tcBorders>
              <w:top w:val="nil"/>
              <w:left w:val="nil"/>
              <w:bottom w:val="single" w:sz="4" w:space="0" w:color="auto"/>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1014.6</w:t>
            </w:r>
          </w:p>
        </w:tc>
        <w:tc>
          <w:tcPr>
            <w:tcW w:w="726" w:type="dxa"/>
            <w:tcBorders>
              <w:top w:val="nil"/>
              <w:left w:val="nil"/>
              <w:bottom w:val="single" w:sz="4" w:space="0" w:color="auto"/>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1.8</w:t>
            </w:r>
          </w:p>
        </w:tc>
        <w:tc>
          <w:tcPr>
            <w:tcW w:w="726" w:type="dxa"/>
            <w:tcBorders>
              <w:top w:val="nil"/>
              <w:left w:val="nil"/>
              <w:bottom w:val="single" w:sz="4" w:space="0" w:color="auto"/>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0.5</w:t>
            </w:r>
          </w:p>
        </w:tc>
        <w:tc>
          <w:tcPr>
            <w:tcW w:w="1308" w:type="dxa"/>
            <w:tcBorders>
              <w:top w:val="nil"/>
              <w:left w:val="nil"/>
              <w:bottom w:val="single" w:sz="4" w:space="0" w:color="auto"/>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10.3</w:t>
            </w:r>
          </w:p>
        </w:tc>
        <w:tc>
          <w:tcPr>
            <w:tcW w:w="950" w:type="dxa"/>
            <w:tcBorders>
              <w:top w:val="nil"/>
              <w:left w:val="nil"/>
              <w:bottom w:val="single" w:sz="4" w:space="0" w:color="auto"/>
              <w:right w:val="nil"/>
            </w:tcBorders>
            <w:shd w:val="clear" w:color="auto" w:fill="auto"/>
            <w:noWrap/>
            <w:tcMar>
              <w:top w:w="12" w:type="dxa"/>
              <w:left w:w="12" w:type="dxa"/>
              <w:bottom w:w="0" w:type="dxa"/>
              <w:right w:w="12" w:type="dxa"/>
            </w:tcMar>
            <w:hideMark/>
          </w:tcPr>
          <w:p w:rsidR="007A5433" w:rsidRPr="007A5433" w:rsidRDefault="007A5433">
            <w:pPr>
              <w:jc w:val="right"/>
              <w:rPr>
                <w:rFonts w:ascii="Arial" w:hAnsi="Arial" w:cs="Arial"/>
                <w:color w:val="000000"/>
                <w:sz w:val="16"/>
                <w:szCs w:val="16"/>
              </w:rPr>
            </w:pPr>
            <w:r w:rsidRPr="007A5433">
              <w:rPr>
                <w:rFonts w:ascii="Arial" w:hAnsi="Arial" w:cs="Arial"/>
                <w:color w:val="000000"/>
                <w:sz w:val="16"/>
                <w:szCs w:val="16"/>
              </w:rPr>
              <w:t>0.6</w:t>
            </w:r>
          </w:p>
        </w:tc>
        <w:tc>
          <w:tcPr>
            <w:tcW w:w="1032" w:type="dxa"/>
            <w:tcBorders>
              <w:top w:val="nil"/>
              <w:left w:val="nil"/>
              <w:bottom w:val="single" w:sz="4" w:space="0" w:color="auto"/>
              <w:right w:val="single" w:sz="4" w:space="0" w:color="auto"/>
            </w:tcBorders>
            <w:shd w:val="clear" w:color="auto" w:fill="auto"/>
            <w:noWrap/>
            <w:tcMar>
              <w:top w:w="12" w:type="dxa"/>
              <w:left w:w="12" w:type="dxa"/>
              <w:bottom w:w="0" w:type="dxa"/>
              <w:right w:w="12" w:type="dxa"/>
            </w:tcMar>
            <w:hideMark/>
          </w:tcPr>
          <w:p w:rsidR="007A5433" w:rsidRPr="007A5433" w:rsidRDefault="007A5433" w:rsidP="007A5433">
            <w:pPr>
              <w:jc w:val="right"/>
              <w:rPr>
                <w:rFonts w:ascii="Arial" w:hAnsi="Arial" w:cs="Arial"/>
                <w:color w:val="000000"/>
                <w:sz w:val="16"/>
                <w:szCs w:val="16"/>
              </w:rPr>
            </w:pPr>
            <w:r w:rsidRPr="007A5433">
              <w:rPr>
                <w:rFonts w:ascii="Arial" w:hAnsi="Arial" w:cs="Arial"/>
                <w:color w:val="000000"/>
                <w:sz w:val="16"/>
                <w:szCs w:val="16"/>
              </w:rPr>
              <w:t>1001</w:t>
            </w:r>
          </w:p>
        </w:tc>
      </w:tr>
      <w:tr w:rsidR="00722A9A" w:rsidRPr="00576DD8" w:rsidTr="00237AEC">
        <w:trPr>
          <w:trHeight w:val="227"/>
          <w:jc w:val="center"/>
        </w:trPr>
        <w:tc>
          <w:tcPr>
            <w:tcW w:w="13982" w:type="dxa"/>
            <w:gridSpan w:val="14"/>
            <w:tcBorders>
              <w:top w:val="single" w:sz="4" w:space="0" w:color="auto"/>
              <w:bottom w:val="nil"/>
            </w:tcBorders>
            <w:shd w:val="clear" w:color="auto" w:fill="auto"/>
            <w:noWrap/>
            <w:tcMar>
              <w:top w:w="12" w:type="dxa"/>
              <w:left w:w="12" w:type="dxa"/>
              <w:bottom w:w="0" w:type="dxa"/>
              <w:right w:w="12" w:type="dxa"/>
            </w:tcMar>
            <w:vAlign w:val="center"/>
            <w:hideMark/>
          </w:tcPr>
          <w:p w:rsidR="00722A9A" w:rsidRPr="00576DD8" w:rsidRDefault="00722A9A" w:rsidP="00576DD8">
            <w:pPr>
              <w:rPr>
                <w:rFonts w:asciiTheme="minorBidi" w:hAnsiTheme="minorBidi" w:cstheme="minorBidi"/>
                <w:sz w:val="16"/>
                <w:szCs w:val="16"/>
              </w:rPr>
            </w:pPr>
            <w:r w:rsidRPr="00576DD8">
              <w:rPr>
                <w:rFonts w:asciiTheme="minorBidi" w:hAnsiTheme="minorBidi" w:cstheme="minorBidi"/>
                <w:sz w:val="16"/>
                <w:szCs w:val="16"/>
                <w:vertAlign w:val="superscript"/>
              </w:rPr>
              <w:t>1</w:t>
            </w:r>
            <w:r w:rsidRPr="00576DD8">
              <w:rPr>
                <w:rFonts w:asciiTheme="minorBidi" w:hAnsiTheme="minorBidi" w:cstheme="minorBidi"/>
                <w:sz w:val="16"/>
                <w:szCs w:val="16"/>
              </w:rPr>
              <w:t xml:space="preserve"> MICS indicator 2.1a and MDG indicator 1.8 - Underweight prevalence (moderate and severe)</w:t>
            </w:r>
            <w:r w:rsidR="00B0337B">
              <w:rPr>
                <w:rFonts w:asciiTheme="minorBidi" w:hAnsiTheme="minorBidi" w:cstheme="minorBidi"/>
                <w:sz w:val="16"/>
                <w:szCs w:val="16"/>
              </w:rPr>
              <w:t xml:space="preserve">                                                       </w:t>
            </w:r>
            <w:r w:rsidR="00B0337B" w:rsidRPr="00576DD8">
              <w:rPr>
                <w:rFonts w:asciiTheme="minorBidi" w:hAnsiTheme="minorBidi" w:cstheme="minorBidi"/>
                <w:sz w:val="16"/>
                <w:szCs w:val="16"/>
              </w:rPr>
              <w:t xml:space="preserve"> </w:t>
            </w:r>
            <w:r w:rsidR="00B0337B" w:rsidRPr="00576DD8">
              <w:rPr>
                <w:rFonts w:asciiTheme="minorBidi" w:hAnsiTheme="minorBidi" w:cstheme="minorBidi"/>
                <w:sz w:val="16"/>
                <w:szCs w:val="16"/>
                <w:vertAlign w:val="superscript"/>
              </w:rPr>
              <w:t>5</w:t>
            </w:r>
            <w:r w:rsidR="00B0337B" w:rsidRPr="00576DD8">
              <w:rPr>
                <w:rFonts w:asciiTheme="minorBidi" w:hAnsiTheme="minorBidi" w:cstheme="minorBidi"/>
                <w:sz w:val="16"/>
                <w:szCs w:val="16"/>
              </w:rPr>
              <w:t xml:space="preserve"> MICS indicator 2.3a - Wasting prevalence (moderate and severe)</w:t>
            </w:r>
          </w:p>
        </w:tc>
      </w:tr>
      <w:tr w:rsidR="00722A9A" w:rsidRPr="00576DD8" w:rsidTr="00237AEC">
        <w:trPr>
          <w:trHeight w:val="227"/>
          <w:jc w:val="center"/>
        </w:trPr>
        <w:tc>
          <w:tcPr>
            <w:tcW w:w="13982" w:type="dxa"/>
            <w:gridSpan w:val="14"/>
            <w:tcBorders>
              <w:top w:val="nil"/>
              <w:bottom w:val="nil"/>
            </w:tcBorders>
            <w:shd w:val="clear" w:color="auto" w:fill="auto"/>
            <w:noWrap/>
            <w:tcMar>
              <w:top w:w="12" w:type="dxa"/>
              <w:left w:w="12" w:type="dxa"/>
              <w:bottom w:w="0" w:type="dxa"/>
              <w:right w:w="12" w:type="dxa"/>
            </w:tcMar>
            <w:vAlign w:val="center"/>
            <w:hideMark/>
          </w:tcPr>
          <w:p w:rsidR="00722A9A" w:rsidRPr="00576DD8" w:rsidRDefault="00722A9A" w:rsidP="00576DD8">
            <w:pPr>
              <w:rPr>
                <w:rFonts w:asciiTheme="minorBidi" w:hAnsiTheme="minorBidi" w:cstheme="minorBidi"/>
                <w:sz w:val="16"/>
                <w:szCs w:val="16"/>
              </w:rPr>
            </w:pPr>
            <w:r w:rsidRPr="00576DD8">
              <w:rPr>
                <w:rFonts w:asciiTheme="minorBidi" w:hAnsiTheme="minorBidi" w:cstheme="minorBidi"/>
                <w:sz w:val="16"/>
                <w:szCs w:val="16"/>
                <w:vertAlign w:val="superscript"/>
              </w:rPr>
              <w:t>2</w:t>
            </w:r>
            <w:r w:rsidRPr="00576DD8">
              <w:rPr>
                <w:rFonts w:asciiTheme="minorBidi" w:hAnsiTheme="minorBidi" w:cstheme="minorBidi"/>
                <w:sz w:val="16"/>
                <w:szCs w:val="16"/>
              </w:rPr>
              <w:t xml:space="preserve"> MICS indicator 2.1b - Underweight prevalence (severe)</w:t>
            </w:r>
            <w:r w:rsidR="00B0337B" w:rsidRPr="00576DD8">
              <w:rPr>
                <w:rFonts w:asciiTheme="minorBidi" w:hAnsiTheme="minorBidi" w:cstheme="minorBidi"/>
                <w:sz w:val="16"/>
                <w:szCs w:val="16"/>
                <w:vertAlign w:val="superscript"/>
              </w:rPr>
              <w:t xml:space="preserve"> </w:t>
            </w:r>
            <w:r w:rsidR="00B0337B">
              <w:rPr>
                <w:rFonts w:asciiTheme="minorBidi" w:hAnsiTheme="minorBidi" w:cstheme="minorBidi"/>
                <w:sz w:val="16"/>
                <w:szCs w:val="16"/>
                <w:vertAlign w:val="superscript"/>
              </w:rPr>
              <w:t xml:space="preserve">                                                                                                                                                                                          </w:t>
            </w:r>
            <w:r w:rsidR="00B0337B" w:rsidRPr="00576DD8">
              <w:rPr>
                <w:rFonts w:asciiTheme="minorBidi" w:hAnsiTheme="minorBidi" w:cstheme="minorBidi"/>
                <w:sz w:val="16"/>
                <w:szCs w:val="16"/>
                <w:vertAlign w:val="superscript"/>
              </w:rPr>
              <w:t>6</w:t>
            </w:r>
            <w:r w:rsidR="00B0337B" w:rsidRPr="00576DD8">
              <w:rPr>
                <w:rFonts w:asciiTheme="minorBidi" w:hAnsiTheme="minorBidi" w:cstheme="minorBidi"/>
                <w:sz w:val="16"/>
                <w:szCs w:val="16"/>
              </w:rPr>
              <w:t xml:space="preserve"> MICS indicator 2.3b - Wasting prevalence (severe)</w:t>
            </w:r>
          </w:p>
        </w:tc>
      </w:tr>
      <w:tr w:rsidR="00722A9A" w:rsidRPr="00576DD8" w:rsidTr="00237AEC">
        <w:trPr>
          <w:trHeight w:val="227"/>
          <w:jc w:val="center"/>
        </w:trPr>
        <w:tc>
          <w:tcPr>
            <w:tcW w:w="13982" w:type="dxa"/>
            <w:gridSpan w:val="14"/>
            <w:tcBorders>
              <w:top w:val="nil"/>
              <w:bottom w:val="nil"/>
            </w:tcBorders>
            <w:shd w:val="clear" w:color="auto" w:fill="auto"/>
            <w:noWrap/>
            <w:tcMar>
              <w:top w:w="12" w:type="dxa"/>
              <w:left w:w="12" w:type="dxa"/>
              <w:bottom w:w="0" w:type="dxa"/>
              <w:right w:w="12" w:type="dxa"/>
            </w:tcMar>
            <w:vAlign w:val="center"/>
            <w:hideMark/>
          </w:tcPr>
          <w:p w:rsidR="00722A9A" w:rsidRPr="00576DD8" w:rsidRDefault="00722A9A" w:rsidP="00576DD8">
            <w:pPr>
              <w:rPr>
                <w:rFonts w:asciiTheme="minorBidi" w:hAnsiTheme="minorBidi" w:cstheme="minorBidi"/>
                <w:sz w:val="16"/>
                <w:szCs w:val="16"/>
              </w:rPr>
            </w:pPr>
            <w:r w:rsidRPr="00576DD8">
              <w:rPr>
                <w:rFonts w:asciiTheme="minorBidi" w:hAnsiTheme="minorBidi" w:cstheme="minorBidi"/>
                <w:sz w:val="16"/>
                <w:szCs w:val="16"/>
                <w:vertAlign w:val="superscript"/>
              </w:rPr>
              <w:t>3</w:t>
            </w:r>
            <w:r w:rsidRPr="00576DD8">
              <w:rPr>
                <w:rFonts w:asciiTheme="minorBidi" w:hAnsiTheme="minorBidi" w:cstheme="minorBidi"/>
                <w:sz w:val="16"/>
                <w:szCs w:val="16"/>
              </w:rPr>
              <w:t xml:space="preserve"> MICS indicator 2.2a - Stunting prevalence (moderate and severe)</w:t>
            </w:r>
            <w:r w:rsidR="00B0337B" w:rsidRPr="00576DD8">
              <w:rPr>
                <w:rFonts w:asciiTheme="minorBidi" w:hAnsiTheme="minorBidi" w:cstheme="minorBidi"/>
                <w:sz w:val="16"/>
                <w:szCs w:val="16"/>
                <w:vertAlign w:val="superscript"/>
              </w:rPr>
              <w:t xml:space="preserve"> </w:t>
            </w:r>
            <w:r w:rsidR="00B0337B">
              <w:rPr>
                <w:rFonts w:asciiTheme="minorBidi" w:hAnsiTheme="minorBidi" w:cstheme="minorBidi"/>
                <w:sz w:val="16"/>
                <w:szCs w:val="16"/>
                <w:vertAlign w:val="superscript"/>
              </w:rPr>
              <w:t xml:space="preserve">                                                                                                                                                                </w:t>
            </w:r>
            <w:r w:rsidR="00B0337B" w:rsidRPr="00576DD8">
              <w:rPr>
                <w:rFonts w:asciiTheme="minorBidi" w:hAnsiTheme="minorBidi" w:cstheme="minorBidi"/>
                <w:sz w:val="16"/>
                <w:szCs w:val="16"/>
                <w:vertAlign w:val="superscript"/>
              </w:rPr>
              <w:t>7</w:t>
            </w:r>
            <w:r w:rsidR="00B0337B" w:rsidRPr="00576DD8">
              <w:rPr>
                <w:rFonts w:asciiTheme="minorBidi" w:hAnsiTheme="minorBidi" w:cstheme="minorBidi"/>
                <w:sz w:val="16"/>
                <w:szCs w:val="16"/>
              </w:rPr>
              <w:t xml:space="preserve"> MICS indicator 2.4 - Overweight prevalence</w:t>
            </w:r>
          </w:p>
        </w:tc>
      </w:tr>
      <w:tr w:rsidR="00722A9A" w:rsidRPr="00576DD8" w:rsidTr="00237AEC">
        <w:trPr>
          <w:trHeight w:val="227"/>
          <w:jc w:val="center"/>
        </w:trPr>
        <w:tc>
          <w:tcPr>
            <w:tcW w:w="13982" w:type="dxa"/>
            <w:gridSpan w:val="14"/>
            <w:tcBorders>
              <w:top w:val="nil"/>
              <w:bottom w:val="nil"/>
            </w:tcBorders>
            <w:shd w:val="clear" w:color="auto" w:fill="auto"/>
            <w:noWrap/>
            <w:tcMar>
              <w:top w:w="12" w:type="dxa"/>
              <w:left w:w="12" w:type="dxa"/>
              <w:bottom w:w="0" w:type="dxa"/>
              <w:right w:w="12" w:type="dxa"/>
            </w:tcMar>
            <w:vAlign w:val="center"/>
            <w:hideMark/>
          </w:tcPr>
          <w:p w:rsidR="00722A9A" w:rsidRPr="00576DD8" w:rsidRDefault="00722A9A" w:rsidP="00B0337B">
            <w:pPr>
              <w:rPr>
                <w:rFonts w:asciiTheme="minorBidi" w:hAnsiTheme="minorBidi" w:cstheme="minorBidi"/>
                <w:sz w:val="16"/>
                <w:szCs w:val="16"/>
              </w:rPr>
            </w:pPr>
            <w:r w:rsidRPr="00576DD8">
              <w:rPr>
                <w:rFonts w:asciiTheme="minorBidi" w:hAnsiTheme="minorBidi" w:cstheme="minorBidi"/>
                <w:sz w:val="16"/>
                <w:szCs w:val="16"/>
                <w:vertAlign w:val="superscript"/>
              </w:rPr>
              <w:t>4</w:t>
            </w:r>
            <w:r w:rsidRPr="00576DD8">
              <w:rPr>
                <w:rFonts w:asciiTheme="minorBidi" w:hAnsiTheme="minorBidi" w:cstheme="minorBidi"/>
                <w:sz w:val="16"/>
                <w:szCs w:val="16"/>
              </w:rPr>
              <w:t xml:space="preserve"> MICS indicator 2.2b - Stunting prevalence (severe</w:t>
            </w:r>
            <w:r w:rsidR="00B0337B">
              <w:rPr>
                <w:rFonts w:asciiTheme="minorBidi" w:hAnsiTheme="minorBidi" w:cstheme="minorBidi"/>
                <w:sz w:val="16"/>
                <w:szCs w:val="16"/>
              </w:rPr>
              <w:t>)</w:t>
            </w:r>
          </w:p>
        </w:tc>
      </w:tr>
      <w:tr w:rsidR="00B0337B" w:rsidRPr="00576DD8" w:rsidTr="00237AEC">
        <w:trPr>
          <w:trHeight w:val="227"/>
          <w:jc w:val="center"/>
        </w:trPr>
        <w:tc>
          <w:tcPr>
            <w:tcW w:w="13982" w:type="dxa"/>
            <w:gridSpan w:val="14"/>
            <w:tcBorders>
              <w:top w:val="nil"/>
              <w:bottom w:val="nil"/>
            </w:tcBorders>
            <w:shd w:val="clear" w:color="auto" w:fill="auto"/>
            <w:noWrap/>
            <w:tcMar>
              <w:top w:w="12" w:type="dxa"/>
              <w:left w:w="12" w:type="dxa"/>
              <w:bottom w:w="0" w:type="dxa"/>
              <w:right w:w="12" w:type="dxa"/>
            </w:tcMar>
          </w:tcPr>
          <w:p w:rsidR="00B0337B" w:rsidRDefault="00B0337B" w:rsidP="00B0337B">
            <w:r w:rsidRPr="00506A3E">
              <w:rPr>
                <w:rFonts w:asciiTheme="minorBidi" w:hAnsiTheme="minorBidi" w:cstheme="minorBidi"/>
                <w:sz w:val="16"/>
                <w:szCs w:val="16"/>
              </w:rPr>
              <w:t xml:space="preserve">  ( ) Figures that are based on 25-49 unweighted cases</w:t>
            </w:r>
          </w:p>
        </w:tc>
      </w:tr>
    </w:tbl>
    <w:p w:rsidR="00CD1EFC" w:rsidRPr="00B0337B" w:rsidRDefault="00CD1EFC" w:rsidP="00B0337B">
      <w:pPr>
        <w:rPr>
          <w:rFonts w:ascii="Arial" w:hAnsi="Arial" w:cs="Arial"/>
          <w:sz w:val="20"/>
        </w:rPr>
        <w:sectPr w:rsidR="00CD1EFC" w:rsidRPr="00B0337B" w:rsidSect="00784CC7">
          <w:pgSz w:w="16838" w:h="11906" w:orient="landscape"/>
          <w:pgMar w:top="1440" w:right="1440" w:bottom="720" w:left="1440" w:header="720" w:footer="720" w:gutter="0"/>
          <w:cols w:space="720"/>
          <w:docGrid w:linePitch="360"/>
        </w:sectPr>
      </w:pPr>
    </w:p>
    <w:p w:rsidR="000B1417" w:rsidRPr="00AC20AC" w:rsidRDefault="00C2251D" w:rsidP="0001219F">
      <w:pPr>
        <w:pStyle w:val="BodyText"/>
        <w:widowControl/>
        <w:tabs>
          <w:tab w:val="left" w:pos="720"/>
        </w:tabs>
        <w:spacing w:line="264" w:lineRule="auto"/>
        <w:jc w:val="both"/>
        <w:rPr>
          <w:rFonts w:ascii="Calibri" w:hAnsi="Calibri"/>
          <w:snapToGrid/>
          <w:szCs w:val="22"/>
          <w:lang w:val="en-GB"/>
        </w:rPr>
      </w:pPr>
      <w:r>
        <w:rPr>
          <w:rFonts w:ascii="Calibri" w:hAnsi="Calibri"/>
          <w:snapToGrid/>
          <w:szCs w:val="22"/>
          <w:lang w:val="en-GB"/>
        </w:rPr>
        <w:lastRenderedPageBreak/>
        <w:t>C</w:t>
      </w:r>
      <w:r w:rsidR="000B1417" w:rsidRPr="000D069F">
        <w:rPr>
          <w:rFonts w:ascii="Calibri" w:hAnsi="Calibri"/>
          <w:snapToGrid/>
          <w:szCs w:val="22"/>
          <w:lang w:val="en-GB"/>
        </w:rPr>
        <w:t xml:space="preserve">hildren whose measurements are outside a plausible range are excluded from </w:t>
      </w:r>
      <w:r w:rsidR="006144BB">
        <w:rPr>
          <w:rFonts w:ascii="Calibri" w:hAnsi="Calibri"/>
          <w:snapToGrid/>
          <w:szCs w:val="22"/>
          <w:lang w:val="en-GB"/>
        </w:rPr>
        <w:t>t</w:t>
      </w:r>
      <w:r w:rsidR="000B1417" w:rsidRPr="000D069F">
        <w:rPr>
          <w:rFonts w:ascii="Calibri" w:hAnsi="Calibri"/>
          <w:snapToGrid/>
          <w:szCs w:val="22"/>
          <w:lang w:val="en-GB"/>
        </w:rPr>
        <w:t>able NU.</w:t>
      </w:r>
      <w:r w:rsidR="00EC3BDF">
        <w:rPr>
          <w:rFonts w:ascii="Calibri" w:hAnsi="Calibri"/>
          <w:snapToGrid/>
          <w:szCs w:val="22"/>
          <w:lang w:val="en-GB"/>
        </w:rPr>
        <w:t>2</w:t>
      </w:r>
      <w:r w:rsidR="000B1417" w:rsidRPr="000D069F">
        <w:rPr>
          <w:rFonts w:ascii="Calibri" w:hAnsi="Calibri"/>
          <w:snapToGrid/>
          <w:szCs w:val="22"/>
          <w:lang w:val="en-GB"/>
        </w:rPr>
        <w:t>. Children are excluded from one or more of the anthropometric indicators when their weights and heights have not been measured, whichever applicable. For example</w:t>
      </w:r>
      <w:r w:rsidR="00A8224E">
        <w:rPr>
          <w:rFonts w:ascii="Calibri" w:hAnsi="Calibri"/>
          <w:snapToGrid/>
          <w:szCs w:val="22"/>
          <w:lang w:val="en-GB"/>
        </w:rPr>
        <w:t>,</w:t>
      </w:r>
      <w:r w:rsidR="000B1417" w:rsidRPr="000D069F">
        <w:rPr>
          <w:rFonts w:ascii="Calibri" w:hAnsi="Calibri"/>
          <w:snapToGrid/>
          <w:szCs w:val="22"/>
          <w:lang w:val="en-GB"/>
        </w:rPr>
        <w:t xml:space="preserve"> if a child has been weighed but his/her height has not been measured, the child is included in underweight calculations, but not in the calculations for stunting and wasting. Percentages of children by age and reasons for exclusion are shown in the data </w:t>
      </w:r>
      <w:r w:rsidR="000B1417" w:rsidRPr="006E2484">
        <w:rPr>
          <w:rFonts w:ascii="Calibri" w:hAnsi="Calibri"/>
          <w:snapToGrid/>
          <w:szCs w:val="22"/>
          <w:lang w:val="en-GB"/>
        </w:rPr>
        <w:t xml:space="preserve">quality </w:t>
      </w:r>
      <w:r w:rsidR="001465ED" w:rsidRPr="006E2484">
        <w:rPr>
          <w:rFonts w:ascii="Calibri" w:hAnsi="Calibri"/>
          <w:snapToGrid/>
          <w:szCs w:val="22"/>
          <w:lang w:val="en-GB"/>
        </w:rPr>
        <w:t>T</w:t>
      </w:r>
      <w:r w:rsidR="000B1417" w:rsidRPr="006E2484">
        <w:rPr>
          <w:rFonts w:ascii="Calibri" w:hAnsi="Calibri"/>
          <w:snapToGrid/>
          <w:szCs w:val="22"/>
          <w:lang w:val="en-GB"/>
        </w:rPr>
        <w:t>ables DQ.</w:t>
      </w:r>
      <w:r w:rsidR="001465ED" w:rsidRPr="006E2484">
        <w:rPr>
          <w:rFonts w:ascii="Calibri" w:hAnsi="Calibri"/>
          <w:snapToGrid/>
          <w:szCs w:val="22"/>
          <w:lang w:val="en-GB"/>
        </w:rPr>
        <w:t>12</w:t>
      </w:r>
      <w:r w:rsidR="006E2484" w:rsidRPr="006E2484">
        <w:rPr>
          <w:rFonts w:ascii="Calibri" w:hAnsi="Calibri"/>
          <w:snapToGrid/>
          <w:szCs w:val="22"/>
          <w:lang w:val="en-GB"/>
        </w:rPr>
        <w:t xml:space="preserve">, DQ.13, and </w:t>
      </w:r>
      <w:r w:rsidR="000B1417" w:rsidRPr="006E2484">
        <w:rPr>
          <w:rFonts w:ascii="Calibri" w:hAnsi="Calibri"/>
          <w:snapToGrid/>
          <w:szCs w:val="22"/>
          <w:lang w:val="en-GB"/>
        </w:rPr>
        <w:t>DQ.</w:t>
      </w:r>
      <w:r w:rsidR="001465ED" w:rsidRPr="006E2484">
        <w:rPr>
          <w:rFonts w:ascii="Calibri" w:hAnsi="Calibri"/>
          <w:snapToGrid/>
          <w:szCs w:val="22"/>
          <w:lang w:val="en-GB"/>
        </w:rPr>
        <w:t>14</w:t>
      </w:r>
      <w:r w:rsidR="006E2484" w:rsidRPr="006E2484">
        <w:rPr>
          <w:rFonts w:ascii="Calibri" w:hAnsi="Calibri"/>
          <w:snapToGrid/>
          <w:szCs w:val="22"/>
          <w:lang w:val="en-GB"/>
        </w:rPr>
        <w:t xml:space="preserve"> in Appendix D</w:t>
      </w:r>
      <w:r w:rsidR="000B1417" w:rsidRPr="006E2484">
        <w:rPr>
          <w:rFonts w:ascii="Calibri" w:hAnsi="Calibri"/>
          <w:snapToGrid/>
          <w:szCs w:val="22"/>
          <w:lang w:val="en-GB"/>
        </w:rPr>
        <w:t>. T</w:t>
      </w:r>
      <w:r w:rsidR="006E2484" w:rsidRPr="006E2484">
        <w:rPr>
          <w:rFonts w:ascii="Calibri" w:hAnsi="Calibri"/>
          <w:snapToGrid/>
          <w:szCs w:val="22"/>
          <w:lang w:val="en-GB"/>
        </w:rPr>
        <w:t xml:space="preserve">he tables show </w:t>
      </w:r>
      <w:r w:rsidR="000B1417" w:rsidRPr="006E2484">
        <w:rPr>
          <w:rFonts w:ascii="Calibri" w:hAnsi="Calibri"/>
          <w:snapToGrid/>
          <w:szCs w:val="22"/>
          <w:lang w:val="en-GB"/>
        </w:rPr>
        <w:t xml:space="preserve">that due to </w:t>
      </w:r>
      <w:r w:rsidR="0095152C" w:rsidRPr="000D069F">
        <w:rPr>
          <w:rFonts w:ascii="Calibri" w:hAnsi="Calibri"/>
          <w:snapToGrid/>
          <w:szCs w:val="22"/>
          <w:lang w:val="en-GB"/>
        </w:rPr>
        <w:t>implausible measurements, and</w:t>
      </w:r>
      <w:r w:rsidR="006E2484">
        <w:rPr>
          <w:rFonts w:ascii="Calibri" w:hAnsi="Calibri"/>
          <w:snapToGrid/>
          <w:szCs w:val="22"/>
          <w:lang w:val="en-GB"/>
        </w:rPr>
        <w:t>/or</w:t>
      </w:r>
      <w:r w:rsidR="0095152C" w:rsidRPr="000D069F">
        <w:rPr>
          <w:rFonts w:ascii="Calibri" w:hAnsi="Calibri"/>
          <w:snapToGrid/>
          <w:szCs w:val="22"/>
          <w:lang w:val="en-GB"/>
        </w:rPr>
        <w:t xml:space="preserve"> missing weight and/or height, </w:t>
      </w:r>
      <w:r w:rsidR="00781008" w:rsidRPr="00AC20AC">
        <w:rPr>
          <w:rFonts w:ascii="Calibri" w:hAnsi="Calibri"/>
          <w:snapToGrid/>
          <w:szCs w:val="22"/>
          <w:lang w:val="en-GB"/>
        </w:rPr>
        <w:t>7.8</w:t>
      </w:r>
      <w:r w:rsidR="0095152C" w:rsidRPr="000D069F">
        <w:rPr>
          <w:rFonts w:ascii="Calibri" w:hAnsi="Calibri"/>
          <w:snapToGrid/>
          <w:szCs w:val="22"/>
          <w:lang w:val="en-GB"/>
        </w:rPr>
        <w:t xml:space="preserve"> percent of children have been excluded from calculations of the weight-for-age indicator, </w:t>
      </w:r>
      <w:r w:rsidR="00781008" w:rsidRPr="00AC20AC">
        <w:rPr>
          <w:rFonts w:ascii="Calibri" w:hAnsi="Calibri"/>
          <w:snapToGrid/>
          <w:szCs w:val="22"/>
          <w:lang w:val="en-GB"/>
        </w:rPr>
        <w:t>11.2</w:t>
      </w:r>
      <w:r w:rsidR="0095152C" w:rsidRPr="000D069F">
        <w:rPr>
          <w:rFonts w:ascii="Calibri" w:hAnsi="Calibri"/>
          <w:snapToGrid/>
          <w:szCs w:val="22"/>
          <w:lang w:val="en-GB"/>
        </w:rPr>
        <w:t xml:space="preserve"> </w:t>
      </w:r>
      <w:r w:rsidR="006E2484">
        <w:rPr>
          <w:rFonts w:ascii="Calibri" w:hAnsi="Calibri"/>
          <w:snapToGrid/>
          <w:szCs w:val="22"/>
          <w:lang w:val="en-GB"/>
        </w:rPr>
        <w:t xml:space="preserve">percent from </w:t>
      </w:r>
      <w:r w:rsidR="0095152C" w:rsidRPr="000D069F">
        <w:rPr>
          <w:rFonts w:ascii="Calibri" w:hAnsi="Calibri"/>
          <w:snapToGrid/>
          <w:szCs w:val="22"/>
          <w:lang w:val="en-GB"/>
        </w:rPr>
        <w:t xml:space="preserve">the height-for-age indicator, and </w:t>
      </w:r>
      <w:r w:rsidR="00781008" w:rsidRPr="00AC20AC">
        <w:rPr>
          <w:rFonts w:ascii="Calibri" w:hAnsi="Calibri"/>
          <w:snapToGrid/>
          <w:szCs w:val="22"/>
          <w:lang w:val="en-GB"/>
        </w:rPr>
        <w:t>11.8</w:t>
      </w:r>
      <w:r w:rsidR="0095152C" w:rsidRPr="000D069F">
        <w:rPr>
          <w:rFonts w:ascii="Calibri" w:hAnsi="Calibri"/>
          <w:snapToGrid/>
          <w:szCs w:val="22"/>
          <w:lang w:val="en-GB"/>
        </w:rPr>
        <w:t xml:space="preserve"> </w:t>
      </w:r>
      <w:r w:rsidR="006E2484">
        <w:rPr>
          <w:rFonts w:ascii="Calibri" w:hAnsi="Calibri"/>
          <w:snapToGrid/>
          <w:szCs w:val="22"/>
          <w:lang w:val="en-GB"/>
        </w:rPr>
        <w:t xml:space="preserve">percent </w:t>
      </w:r>
      <w:r w:rsidR="0095152C" w:rsidRPr="000D069F">
        <w:rPr>
          <w:rFonts w:ascii="Calibri" w:hAnsi="Calibri"/>
          <w:snapToGrid/>
          <w:szCs w:val="22"/>
          <w:lang w:val="en-GB"/>
        </w:rPr>
        <w:t xml:space="preserve">for the weight-for-height indicator. </w:t>
      </w:r>
    </w:p>
    <w:p w:rsidR="000B1417" w:rsidRDefault="000B1417" w:rsidP="00FA2849">
      <w:pPr>
        <w:spacing w:line="264" w:lineRule="auto"/>
        <w:rPr>
          <w:rFonts w:ascii="Calibri" w:hAnsi="Calibri"/>
          <w:szCs w:val="22"/>
          <w:lang w:val="en-GB"/>
        </w:rPr>
      </w:pPr>
    </w:p>
    <w:p w:rsidR="009848D0" w:rsidRDefault="009848D0" w:rsidP="0001219F">
      <w:pPr>
        <w:pStyle w:val="BodyText"/>
        <w:widowControl/>
        <w:tabs>
          <w:tab w:val="left" w:pos="720"/>
        </w:tabs>
        <w:spacing w:line="264" w:lineRule="auto"/>
        <w:jc w:val="both"/>
        <w:rPr>
          <w:rFonts w:ascii="Calibri" w:hAnsi="Calibri"/>
          <w:snapToGrid/>
          <w:szCs w:val="22"/>
          <w:lang w:val="en-GB"/>
        </w:rPr>
      </w:pPr>
      <w:r>
        <w:rPr>
          <w:rFonts w:ascii="Calibri" w:hAnsi="Calibri"/>
          <w:snapToGrid/>
          <w:szCs w:val="22"/>
          <w:lang w:val="en-GB"/>
        </w:rPr>
        <w:t>About one</w:t>
      </w:r>
      <w:r w:rsidRPr="009848D0">
        <w:rPr>
          <w:rFonts w:ascii="Calibri" w:hAnsi="Calibri"/>
          <w:snapToGrid/>
          <w:szCs w:val="22"/>
          <w:lang w:val="en-GB"/>
        </w:rPr>
        <w:t xml:space="preserve"> of 100 ch</w:t>
      </w:r>
      <w:r w:rsidR="00736A10">
        <w:rPr>
          <w:rFonts w:ascii="Calibri" w:hAnsi="Calibri"/>
          <w:snapToGrid/>
          <w:szCs w:val="22"/>
          <w:lang w:val="en-GB"/>
        </w:rPr>
        <w:t xml:space="preserve">ildren under age five living in </w:t>
      </w:r>
      <w:r w:rsidRPr="009848D0">
        <w:rPr>
          <w:rFonts w:ascii="Calibri" w:hAnsi="Calibri"/>
          <w:snapToGrid/>
          <w:szCs w:val="22"/>
          <w:lang w:val="en-GB"/>
        </w:rPr>
        <w:t xml:space="preserve">Palestine </w:t>
      </w:r>
      <w:r w:rsidR="0001219F">
        <w:rPr>
          <w:rFonts w:ascii="Calibri" w:hAnsi="Calibri"/>
          <w:snapToGrid/>
          <w:szCs w:val="22"/>
          <w:lang w:val="en-GB"/>
        </w:rPr>
        <w:t>is</w:t>
      </w:r>
      <w:r w:rsidRPr="009848D0">
        <w:rPr>
          <w:rFonts w:ascii="Calibri" w:hAnsi="Calibri"/>
          <w:snapToGrid/>
          <w:szCs w:val="22"/>
          <w:lang w:val="en-GB"/>
        </w:rPr>
        <w:t xml:space="preserve"> moderately underweight (</w:t>
      </w:r>
      <w:r>
        <w:rPr>
          <w:rFonts w:ascii="Calibri" w:hAnsi="Calibri"/>
          <w:snapToGrid/>
          <w:szCs w:val="22"/>
          <w:lang w:val="en-GB"/>
        </w:rPr>
        <w:t>1.4</w:t>
      </w:r>
      <w:r w:rsidRPr="009848D0">
        <w:rPr>
          <w:rFonts w:ascii="Calibri" w:hAnsi="Calibri"/>
          <w:snapToGrid/>
          <w:szCs w:val="22"/>
          <w:lang w:val="en-GB"/>
        </w:rPr>
        <w:t xml:space="preserve"> percent) and </w:t>
      </w:r>
      <w:r>
        <w:rPr>
          <w:rFonts w:ascii="Calibri" w:hAnsi="Calibri"/>
          <w:snapToGrid/>
          <w:szCs w:val="22"/>
          <w:lang w:val="en-GB"/>
        </w:rPr>
        <w:t xml:space="preserve">0.2 </w:t>
      </w:r>
      <w:r w:rsidRPr="009848D0">
        <w:rPr>
          <w:rFonts w:ascii="Calibri" w:hAnsi="Calibri"/>
          <w:snapToGrid/>
          <w:szCs w:val="22"/>
          <w:lang w:val="en-GB"/>
        </w:rPr>
        <w:t>percent are classified as severely underweight (Table NU.</w:t>
      </w:r>
      <w:r>
        <w:rPr>
          <w:rFonts w:ascii="Calibri" w:hAnsi="Calibri"/>
          <w:snapToGrid/>
          <w:szCs w:val="22"/>
          <w:lang w:val="en-GB"/>
        </w:rPr>
        <w:t>2</w:t>
      </w:r>
      <w:r w:rsidRPr="009848D0">
        <w:rPr>
          <w:rFonts w:ascii="Calibri" w:hAnsi="Calibri"/>
          <w:snapToGrid/>
          <w:szCs w:val="22"/>
          <w:lang w:val="en-GB"/>
        </w:rPr>
        <w:t xml:space="preserve">). </w:t>
      </w:r>
      <w:r>
        <w:rPr>
          <w:rFonts w:ascii="Calibri" w:hAnsi="Calibri"/>
          <w:snapToGrid/>
          <w:szCs w:val="22"/>
          <w:lang w:val="en-GB"/>
        </w:rPr>
        <w:t>Seven</w:t>
      </w:r>
      <w:r w:rsidRPr="009848D0">
        <w:rPr>
          <w:rFonts w:ascii="Calibri" w:hAnsi="Calibri"/>
          <w:snapToGrid/>
          <w:szCs w:val="22"/>
          <w:lang w:val="en-GB"/>
        </w:rPr>
        <w:t xml:space="preserve"> percent of children are moderately stunted (or too</w:t>
      </w:r>
      <w:r>
        <w:rPr>
          <w:rFonts w:ascii="Calibri" w:hAnsi="Calibri"/>
          <w:snapToGrid/>
          <w:szCs w:val="22"/>
          <w:lang w:val="en-GB"/>
        </w:rPr>
        <w:t xml:space="preserve"> </w:t>
      </w:r>
      <w:r w:rsidRPr="009848D0">
        <w:rPr>
          <w:rFonts w:ascii="Calibri" w:hAnsi="Calibri"/>
          <w:snapToGrid/>
          <w:szCs w:val="22"/>
          <w:lang w:val="en-GB"/>
        </w:rPr>
        <w:t xml:space="preserve">short for their age) and </w:t>
      </w:r>
      <w:r>
        <w:rPr>
          <w:rFonts w:ascii="Calibri" w:hAnsi="Calibri"/>
          <w:snapToGrid/>
          <w:szCs w:val="22"/>
          <w:lang w:val="en-GB"/>
        </w:rPr>
        <w:t>two</w:t>
      </w:r>
      <w:r w:rsidRPr="009848D0">
        <w:rPr>
          <w:rFonts w:ascii="Calibri" w:hAnsi="Calibri"/>
          <w:snapToGrid/>
          <w:szCs w:val="22"/>
          <w:lang w:val="en-GB"/>
        </w:rPr>
        <w:t xml:space="preserve"> percent are severely stunted. </w:t>
      </w:r>
      <w:r w:rsidR="0001219F">
        <w:rPr>
          <w:rFonts w:ascii="Calibri" w:hAnsi="Calibri"/>
          <w:snapToGrid/>
          <w:szCs w:val="22"/>
          <w:lang w:val="en-GB"/>
        </w:rPr>
        <w:t>Only o</w:t>
      </w:r>
      <w:r>
        <w:rPr>
          <w:rFonts w:ascii="Calibri" w:hAnsi="Calibri"/>
          <w:snapToGrid/>
          <w:szCs w:val="22"/>
          <w:lang w:val="en-GB"/>
        </w:rPr>
        <w:t>ne</w:t>
      </w:r>
      <w:r w:rsidRPr="009848D0">
        <w:rPr>
          <w:rFonts w:ascii="Calibri" w:hAnsi="Calibri"/>
          <w:snapToGrid/>
          <w:szCs w:val="22"/>
          <w:lang w:val="en-GB"/>
        </w:rPr>
        <w:t xml:space="preserve"> percent of children are moderately wasted (or too</w:t>
      </w:r>
      <w:r>
        <w:rPr>
          <w:rFonts w:ascii="Calibri" w:hAnsi="Calibri"/>
          <w:snapToGrid/>
          <w:szCs w:val="22"/>
          <w:lang w:val="en-GB"/>
        </w:rPr>
        <w:t xml:space="preserve"> </w:t>
      </w:r>
      <w:r w:rsidRPr="009848D0">
        <w:rPr>
          <w:rFonts w:ascii="Calibri" w:hAnsi="Calibri"/>
          <w:snapToGrid/>
          <w:szCs w:val="22"/>
          <w:lang w:val="en-GB"/>
        </w:rPr>
        <w:t xml:space="preserve">thin for their height) and </w:t>
      </w:r>
      <w:r>
        <w:rPr>
          <w:rFonts w:ascii="Calibri" w:hAnsi="Calibri"/>
          <w:snapToGrid/>
          <w:szCs w:val="22"/>
          <w:lang w:val="en-GB"/>
        </w:rPr>
        <w:t>0.3</w:t>
      </w:r>
      <w:r w:rsidRPr="009848D0">
        <w:rPr>
          <w:rFonts w:ascii="Calibri" w:hAnsi="Calibri"/>
          <w:snapToGrid/>
          <w:szCs w:val="22"/>
          <w:lang w:val="en-GB"/>
        </w:rPr>
        <w:t xml:space="preserve"> percent </w:t>
      </w:r>
      <w:proofErr w:type="gramStart"/>
      <w:r w:rsidR="0001219F">
        <w:rPr>
          <w:rFonts w:ascii="Calibri" w:hAnsi="Calibri"/>
          <w:snapToGrid/>
          <w:szCs w:val="22"/>
          <w:lang w:val="en-GB"/>
        </w:rPr>
        <w:t>are</w:t>
      </w:r>
      <w:proofErr w:type="gramEnd"/>
      <w:r w:rsidR="0001219F">
        <w:rPr>
          <w:rFonts w:ascii="Calibri" w:hAnsi="Calibri"/>
          <w:snapToGrid/>
          <w:szCs w:val="22"/>
          <w:lang w:val="en-GB"/>
        </w:rPr>
        <w:t xml:space="preserve"> </w:t>
      </w:r>
      <w:r w:rsidRPr="009848D0">
        <w:rPr>
          <w:rFonts w:ascii="Calibri" w:hAnsi="Calibri"/>
          <w:snapToGrid/>
          <w:szCs w:val="22"/>
          <w:lang w:val="en-GB"/>
        </w:rPr>
        <w:t xml:space="preserve">severely wasted. Results also show that </w:t>
      </w:r>
      <w:r>
        <w:rPr>
          <w:rFonts w:ascii="Calibri" w:hAnsi="Calibri"/>
          <w:snapToGrid/>
          <w:szCs w:val="22"/>
          <w:lang w:val="en-GB"/>
        </w:rPr>
        <w:t xml:space="preserve">8 </w:t>
      </w:r>
      <w:r w:rsidRPr="009848D0">
        <w:rPr>
          <w:rFonts w:ascii="Calibri" w:hAnsi="Calibri"/>
          <w:snapToGrid/>
          <w:szCs w:val="22"/>
          <w:lang w:val="en-GB"/>
        </w:rPr>
        <w:t xml:space="preserve">in </w:t>
      </w:r>
      <w:r>
        <w:rPr>
          <w:rFonts w:ascii="Calibri" w:hAnsi="Calibri"/>
          <w:snapToGrid/>
          <w:szCs w:val="22"/>
          <w:lang w:val="en-GB"/>
        </w:rPr>
        <w:t>100</w:t>
      </w:r>
      <w:r w:rsidRPr="009848D0">
        <w:rPr>
          <w:rFonts w:ascii="Calibri" w:hAnsi="Calibri"/>
          <w:snapToGrid/>
          <w:szCs w:val="22"/>
          <w:lang w:val="en-GB"/>
        </w:rPr>
        <w:t xml:space="preserve"> Palestinian children in Palestine suffer from overweight (</w:t>
      </w:r>
      <w:r w:rsidR="003C602A">
        <w:rPr>
          <w:rFonts w:ascii="Calibri" w:hAnsi="Calibri"/>
          <w:snapToGrid/>
          <w:szCs w:val="22"/>
          <w:lang w:val="en-GB"/>
        </w:rPr>
        <w:t>9</w:t>
      </w:r>
      <w:r w:rsidRPr="009848D0">
        <w:rPr>
          <w:rFonts w:ascii="Calibri" w:hAnsi="Calibri"/>
          <w:snapToGrid/>
          <w:szCs w:val="22"/>
          <w:lang w:val="en-GB"/>
        </w:rPr>
        <w:t xml:space="preserve"> percent for males and </w:t>
      </w:r>
      <w:r w:rsidR="003C602A">
        <w:rPr>
          <w:rFonts w:ascii="Calibri" w:hAnsi="Calibri"/>
          <w:snapToGrid/>
          <w:szCs w:val="22"/>
          <w:lang w:val="en-GB"/>
        </w:rPr>
        <w:t>7</w:t>
      </w:r>
      <w:r w:rsidRPr="009848D0">
        <w:rPr>
          <w:rFonts w:ascii="Calibri" w:hAnsi="Calibri"/>
          <w:snapToGrid/>
          <w:szCs w:val="22"/>
          <w:lang w:val="en-GB"/>
        </w:rPr>
        <w:t xml:space="preserve"> percent females, </w:t>
      </w:r>
      <w:r w:rsidR="003C602A">
        <w:rPr>
          <w:rFonts w:ascii="Calibri" w:hAnsi="Calibri"/>
          <w:snapToGrid/>
          <w:szCs w:val="22"/>
          <w:lang w:val="en-GB"/>
        </w:rPr>
        <w:t>10</w:t>
      </w:r>
      <w:r w:rsidRPr="009848D0">
        <w:rPr>
          <w:rFonts w:ascii="Calibri" w:hAnsi="Calibri"/>
          <w:snapToGrid/>
          <w:szCs w:val="22"/>
          <w:lang w:val="en-GB"/>
        </w:rPr>
        <w:t xml:space="preserve"> percent in the West Bank</w:t>
      </w:r>
      <w:r w:rsidR="003C602A">
        <w:rPr>
          <w:rFonts w:ascii="Calibri" w:hAnsi="Calibri"/>
          <w:snapToGrid/>
          <w:szCs w:val="22"/>
          <w:lang w:val="en-GB"/>
        </w:rPr>
        <w:t xml:space="preserve"> and 7</w:t>
      </w:r>
      <w:r w:rsidRPr="009848D0">
        <w:rPr>
          <w:rFonts w:ascii="Calibri" w:hAnsi="Calibri"/>
          <w:snapToGrid/>
          <w:szCs w:val="22"/>
          <w:lang w:val="en-GB"/>
        </w:rPr>
        <w:t xml:space="preserve"> percent in Gaza Strip).</w:t>
      </w:r>
    </w:p>
    <w:p w:rsidR="00A31B7A" w:rsidRDefault="00A31B7A" w:rsidP="009848D0">
      <w:pPr>
        <w:pStyle w:val="BodyText"/>
        <w:widowControl/>
        <w:tabs>
          <w:tab w:val="left" w:pos="720"/>
        </w:tabs>
        <w:spacing w:line="264" w:lineRule="auto"/>
        <w:jc w:val="both"/>
        <w:rPr>
          <w:rFonts w:ascii="Calibri" w:hAnsi="Calibri"/>
          <w:snapToGrid/>
          <w:szCs w:val="22"/>
          <w:lang w:val="en-GB"/>
        </w:rPr>
      </w:pPr>
    </w:p>
    <w:p w:rsidR="004406C8" w:rsidRPr="00954ED5" w:rsidRDefault="004406C8" w:rsidP="00E704C6">
      <w:pPr>
        <w:autoSpaceDE w:val="0"/>
        <w:autoSpaceDN w:val="0"/>
        <w:adjustRightInd w:val="0"/>
        <w:jc w:val="both"/>
        <w:rPr>
          <w:rFonts w:ascii="Calibri" w:hAnsi="Calibri"/>
          <w:szCs w:val="22"/>
          <w:lang w:val="en-GB"/>
        </w:rPr>
      </w:pPr>
      <w:r w:rsidRPr="00954ED5">
        <w:rPr>
          <w:rFonts w:ascii="Calibri" w:hAnsi="Calibri"/>
          <w:szCs w:val="22"/>
          <w:lang w:val="en-GB"/>
        </w:rPr>
        <w:t xml:space="preserve">Results in Table NU.2 show differentials in the nutrition indicators according to some background characteristics. The data show differences among children suffering from malnutrition according to geographic areas and regions. </w:t>
      </w:r>
      <w:r w:rsidR="00BF7281">
        <w:rPr>
          <w:rFonts w:ascii="Calibri" w:hAnsi="Calibri"/>
          <w:szCs w:val="22"/>
          <w:lang w:val="en-GB"/>
        </w:rPr>
        <w:t xml:space="preserve">Eight </w:t>
      </w:r>
      <w:r w:rsidRPr="00954ED5">
        <w:rPr>
          <w:rFonts w:ascii="Calibri" w:hAnsi="Calibri"/>
          <w:szCs w:val="22"/>
          <w:lang w:val="en-GB"/>
        </w:rPr>
        <w:t>percent of children in urban and rural areas are stunted, while the lowest p</w:t>
      </w:r>
      <w:r w:rsidR="00E704C6">
        <w:rPr>
          <w:rFonts w:ascii="Calibri" w:hAnsi="Calibri"/>
          <w:szCs w:val="22"/>
          <w:lang w:val="en-GB"/>
        </w:rPr>
        <w:t>revalence</w:t>
      </w:r>
      <w:r w:rsidRPr="00954ED5">
        <w:rPr>
          <w:rFonts w:ascii="Calibri" w:hAnsi="Calibri"/>
          <w:szCs w:val="22"/>
          <w:lang w:val="en-GB"/>
        </w:rPr>
        <w:t xml:space="preserve"> was noted in camps </w:t>
      </w:r>
      <w:r w:rsidR="00E704C6">
        <w:rPr>
          <w:rFonts w:ascii="Calibri" w:hAnsi="Calibri"/>
          <w:szCs w:val="22"/>
          <w:lang w:val="en-GB"/>
        </w:rPr>
        <w:t>(6</w:t>
      </w:r>
      <w:r w:rsidRPr="00954ED5">
        <w:rPr>
          <w:rFonts w:ascii="Calibri" w:hAnsi="Calibri"/>
          <w:szCs w:val="22"/>
          <w:lang w:val="en-GB"/>
        </w:rPr>
        <w:t xml:space="preserve"> percent</w:t>
      </w:r>
      <w:r w:rsidR="00E704C6">
        <w:rPr>
          <w:rFonts w:ascii="Calibri" w:hAnsi="Calibri"/>
          <w:szCs w:val="22"/>
          <w:lang w:val="en-GB"/>
        </w:rPr>
        <w:t>)</w:t>
      </w:r>
      <w:r w:rsidRPr="00954ED5">
        <w:rPr>
          <w:rFonts w:ascii="Calibri" w:hAnsi="Calibri"/>
          <w:szCs w:val="22"/>
          <w:lang w:val="en-GB"/>
        </w:rPr>
        <w:t>. Children in the West Bank showed higher prevalence rates (8 percent) compared to Gaza Strip (7 percent).</w:t>
      </w:r>
    </w:p>
    <w:p w:rsidR="00954ED5" w:rsidRPr="00954ED5" w:rsidRDefault="00954ED5" w:rsidP="00465DB7">
      <w:pPr>
        <w:spacing w:line="264" w:lineRule="auto"/>
        <w:rPr>
          <w:rFonts w:ascii="Calibri" w:hAnsi="Calibri"/>
          <w:szCs w:val="22"/>
          <w:lang w:val="en-GB"/>
        </w:rPr>
      </w:pPr>
    </w:p>
    <w:p w:rsidR="00604E37" w:rsidRDefault="00954ED5" w:rsidP="00F03173">
      <w:pPr>
        <w:autoSpaceDE w:val="0"/>
        <w:autoSpaceDN w:val="0"/>
        <w:adjustRightInd w:val="0"/>
        <w:jc w:val="both"/>
        <w:rPr>
          <w:rFonts w:ascii="Calibri" w:hAnsi="Calibri"/>
          <w:szCs w:val="22"/>
          <w:lang w:val="en-GB"/>
        </w:rPr>
      </w:pPr>
      <w:r w:rsidRPr="00954ED5">
        <w:rPr>
          <w:rFonts w:ascii="Calibri" w:hAnsi="Calibri"/>
          <w:szCs w:val="22"/>
          <w:lang w:val="en-GB"/>
        </w:rPr>
        <w:t>Children whose mothers have higher education are less likely to be stunted compared</w:t>
      </w:r>
      <w:r>
        <w:rPr>
          <w:rFonts w:ascii="Calibri" w:hAnsi="Calibri"/>
          <w:szCs w:val="22"/>
          <w:lang w:val="en-GB"/>
        </w:rPr>
        <w:t xml:space="preserve"> </w:t>
      </w:r>
      <w:r w:rsidRPr="00954ED5">
        <w:rPr>
          <w:rFonts w:ascii="Calibri" w:hAnsi="Calibri"/>
          <w:szCs w:val="22"/>
          <w:lang w:val="en-GB"/>
        </w:rPr>
        <w:t xml:space="preserve">to children of mothers with </w:t>
      </w:r>
      <w:r>
        <w:rPr>
          <w:rFonts w:ascii="Calibri" w:hAnsi="Calibri"/>
          <w:szCs w:val="22"/>
          <w:lang w:val="en-GB"/>
        </w:rPr>
        <w:t>basic</w:t>
      </w:r>
      <w:r w:rsidRPr="00954ED5">
        <w:rPr>
          <w:rFonts w:ascii="Calibri" w:hAnsi="Calibri"/>
          <w:szCs w:val="22"/>
          <w:lang w:val="en-GB"/>
        </w:rPr>
        <w:t xml:space="preserve"> education with </w:t>
      </w:r>
      <w:r>
        <w:rPr>
          <w:rFonts w:ascii="Calibri" w:hAnsi="Calibri"/>
          <w:szCs w:val="22"/>
          <w:lang w:val="en-GB"/>
        </w:rPr>
        <w:t>9</w:t>
      </w:r>
      <w:r w:rsidRPr="00954ED5">
        <w:rPr>
          <w:rFonts w:ascii="Calibri" w:hAnsi="Calibri"/>
          <w:szCs w:val="22"/>
          <w:lang w:val="en-GB"/>
        </w:rPr>
        <w:t xml:space="preserve"> percent for children of mothers with </w:t>
      </w:r>
      <w:r>
        <w:rPr>
          <w:rFonts w:ascii="Calibri" w:hAnsi="Calibri"/>
          <w:szCs w:val="22"/>
          <w:lang w:val="en-GB"/>
        </w:rPr>
        <w:t xml:space="preserve">basic </w:t>
      </w:r>
      <w:r w:rsidRPr="00954ED5">
        <w:rPr>
          <w:rFonts w:ascii="Calibri" w:hAnsi="Calibri"/>
          <w:szCs w:val="22"/>
          <w:lang w:val="en-GB"/>
        </w:rPr>
        <w:t xml:space="preserve">education, </w:t>
      </w:r>
      <w:r w:rsidR="00E704C6">
        <w:rPr>
          <w:rFonts w:ascii="Calibri" w:hAnsi="Calibri"/>
          <w:szCs w:val="22"/>
          <w:lang w:val="en-GB"/>
        </w:rPr>
        <w:t>compared to</w:t>
      </w:r>
      <w:r w:rsidR="00F03173">
        <w:rPr>
          <w:rFonts w:ascii="Calibri" w:hAnsi="Calibri"/>
          <w:szCs w:val="22"/>
          <w:lang w:val="en-GB"/>
        </w:rPr>
        <w:t xml:space="preserve"> </w:t>
      </w:r>
      <w:r>
        <w:rPr>
          <w:rFonts w:ascii="Calibri" w:hAnsi="Calibri"/>
          <w:szCs w:val="22"/>
          <w:lang w:val="en-GB"/>
        </w:rPr>
        <w:t>7</w:t>
      </w:r>
      <w:r w:rsidRPr="00954ED5">
        <w:rPr>
          <w:rFonts w:ascii="Calibri" w:hAnsi="Calibri"/>
          <w:szCs w:val="22"/>
          <w:lang w:val="en-GB"/>
        </w:rPr>
        <w:t xml:space="preserve"> percent for children of mothers </w:t>
      </w:r>
      <w:r w:rsidR="00F03173">
        <w:rPr>
          <w:rFonts w:ascii="Calibri" w:hAnsi="Calibri"/>
          <w:szCs w:val="22"/>
          <w:lang w:val="en-GB"/>
        </w:rPr>
        <w:t xml:space="preserve">with </w:t>
      </w:r>
      <w:r>
        <w:rPr>
          <w:rFonts w:ascii="Calibri" w:hAnsi="Calibri"/>
          <w:szCs w:val="22"/>
          <w:lang w:val="en-GB"/>
        </w:rPr>
        <w:t>secondary</w:t>
      </w:r>
      <w:r w:rsidRPr="00954ED5">
        <w:rPr>
          <w:rFonts w:ascii="Calibri" w:hAnsi="Calibri"/>
          <w:szCs w:val="22"/>
          <w:lang w:val="en-GB"/>
        </w:rPr>
        <w:t xml:space="preserve"> education and </w:t>
      </w:r>
      <w:r>
        <w:rPr>
          <w:rFonts w:ascii="Calibri" w:hAnsi="Calibri"/>
          <w:szCs w:val="22"/>
          <w:lang w:val="en-GB"/>
        </w:rPr>
        <w:t>6</w:t>
      </w:r>
      <w:r w:rsidRPr="00954ED5">
        <w:rPr>
          <w:rFonts w:ascii="Calibri" w:hAnsi="Calibri"/>
          <w:szCs w:val="22"/>
          <w:lang w:val="en-GB"/>
        </w:rPr>
        <w:t xml:space="preserve"> percent for children of mothers with higher education. It also seems that boys are more likely to underweight, </w:t>
      </w:r>
      <w:r w:rsidR="00604E37">
        <w:rPr>
          <w:rFonts w:ascii="Calibri" w:hAnsi="Calibri"/>
          <w:szCs w:val="22"/>
          <w:lang w:val="en-GB"/>
        </w:rPr>
        <w:t xml:space="preserve">and </w:t>
      </w:r>
      <w:r w:rsidRPr="00954ED5">
        <w:rPr>
          <w:rFonts w:ascii="Calibri" w:hAnsi="Calibri"/>
          <w:szCs w:val="22"/>
          <w:lang w:val="en-GB"/>
        </w:rPr>
        <w:t>stunted</w:t>
      </w:r>
      <w:r w:rsidR="00604E37">
        <w:rPr>
          <w:rFonts w:ascii="Calibri" w:hAnsi="Calibri"/>
          <w:szCs w:val="22"/>
          <w:lang w:val="en-GB"/>
        </w:rPr>
        <w:t xml:space="preserve"> </w:t>
      </w:r>
      <w:r w:rsidRPr="00954ED5">
        <w:rPr>
          <w:rFonts w:ascii="Calibri" w:hAnsi="Calibri"/>
          <w:szCs w:val="22"/>
          <w:lang w:val="en-GB"/>
        </w:rPr>
        <w:t>than girls.</w:t>
      </w:r>
    </w:p>
    <w:p w:rsidR="00604E37" w:rsidRDefault="00604E37" w:rsidP="00B86597">
      <w:pPr>
        <w:autoSpaceDE w:val="0"/>
        <w:autoSpaceDN w:val="0"/>
        <w:adjustRightInd w:val="0"/>
        <w:jc w:val="both"/>
        <w:rPr>
          <w:rFonts w:ascii="Calibri" w:hAnsi="Calibri"/>
          <w:szCs w:val="22"/>
          <w:lang w:val="en-GB"/>
        </w:rPr>
      </w:pPr>
    </w:p>
    <w:p w:rsidR="001316A8" w:rsidRDefault="00954ED5" w:rsidP="00BE0D09">
      <w:pPr>
        <w:autoSpaceDE w:val="0"/>
        <w:autoSpaceDN w:val="0"/>
        <w:adjustRightInd w:val="0"/>
        <w:jc w:val="both"/>
        <w:rPr>
          <w:rFonts w:ascii="Calibri" w:hAnsi="Calibri"/>
          <w:szCs w:val="22"/>
          <w:lang w:val="en-GB"/>
        </w:rPr>
      </w:pPr>
      <w:r w:rsidRPr="00954ED5">
        <w:rPr>
          <w:rFonts w:ascii="Calibri" w:hAnsi="Calibri"/>
          <w:szCs w:val="22"/>
          <w:lang w:val="en-GB"/>
        </w:rPr>
        <w:t xml:space="preserve"> The age</w:t>
      </w:r>
      <w:r w:rsidR="00604E37">
        <w:rPr>
          <w:rFonts w:ascii="Calibri" w:hAnsi="Calibri"/>
          <w:szCs w:val="22"/>
          <w:lang w:val="en-GB"/>
        </w:rPr>
        <w:t xml:space="preserve"> </w:t>
      </w:r>
      <w:r w:rsidRPr="00954ED5">
        <w:rPr>
          <w:rFonts w:ascii="Calibri" w:hAnsi="Calibri"/>
          <w:szCs w:val="22"/>
          <w:lang w:val="en-GB"/>
        </w:rPr>
        <w:t>pattern shows higher percentage in all three malnutrition indicators for children in the age group 12-</w:t>
      </w:r>
      <w:r w:rsidR="00BE0D09">
        <w:rPr>
          <w:rFonts w:ascii="Calibri" w:hAnsi="Calibri"/>
          <w:szCs w:val="22"/>
          <w:lang w:val="en-GB"/>
        </w:rPr>
        <w:t xml:space="preserve">30 </w:t>
      </w:r>
      <w:r w:rsidRPr="00954ED5">
        <w:rPr>
          <w:rFonts w:ascii="Calibri" w:hAnsi="Calibri"/>
          <w:szCs w:val="22"/>
          <w:lang w:val="en-GB"/>
        </w:rPr>
        <w:t>months compared</w:t>
      </w:r>
      <w:r w:rsidR="00604E37">
        <w:rPr>
          <w:rFonts w:ascii="Calibri" w:hAnsi="Calibri"/>
          <w:szCs w:val="22"/>
          <w:lang w:val="en-GB"/>
        </w:rPr>
        <w:t xml:space="preserve"> </w:t>
      </w:r>
      <w:r w:rsidRPr="00954ED5">
        <w:rPr>
          <w:rFonts w:ascii="Calibri" w:hAnsi="Calibri"/>
          <w:szCs w:val="22"/>
          <w:lang w:val="en-GB"/>
        </w:rPr>
        <w:t>to children who are younger or older (Figure NU.1). This pattern is expected and is related to the age at which</w:t>
      </w:r>
      <w:r w:rsidR="00306466">
        <w:rPr>
          <w:rFonts w:ascii="Calibri" w:hAnsi="Calibri"/>
          <w:szCs w:val="22"/>
          <w:lang w:val="en-GB"/>
        </w:rPr>
        <w:t xml:space="preserve"> </w:t>
      </w:r>
      <w:r w:rsidRPr="00954ED5">
        <w:rPr>
          <w:rFonts w:ascii="Calibri" w:hAnsi="Calibri"/>
          <w:szCs w:val="22"/>
          <w:lang w:val="en-GB"/>
        </w:rPr>
        <w:t>many children cease to be breastfed and are exposed to contamination in water, food, and environment.</w:t>
      </w:r>
    </w:p>
    <w:p w:rsidR="00954ED5" w:rsidRPr="00B86597" w:rsidRDefault="00954ED5" w:rsidP="00B86597">
      <w:pPr>
        <w:spacing w:line="264" w:lineRule="auto"/>
        <w:jc w:val="both"/>
        <w:rPr>
          <w:rFonts w:ascii="Calibri" w:hAnsi="Calibri"/>
          <w:szCs w:val="22"/>
          <w:lang w:val="en-GB"/>
        </w:rPr>
      </w:pPr>
    </w:p>
    <w:p w:rsidR="00465DB7" w:rsidRPr="000D069F" w:rsidRDefault="00465DB7" w:rsidP="00FA2849">
      <w:pPr>
        <w:spacing w:line="264" w:lineRule="auto"/>
        <w:rPr>
          <w:rFonts w:ascii="Calibri" w:hAnsi="Calibri"/>
          <w:szCs w:val="22"/>
          <w:lang w:val="en-GB"/>
        </w:rPr>
      </w:pPr>
    </w:p>
    <w:p w:rsidR="001A5881" w:rsidRPr="000133AD" w:rsidRDefault="006C26B6" w:rsidP="00FA2849">
      <w:pPr>
        <w:keepNext/>
        <w:keepLines/>
        <w:spacing w:line="264" w:lineRule="auto"/>
        <w:rPr>
          <w:rFonts w:asciiTheme="minorHAnsi" w:hAnsiTheme="minorHAnsi"/>
          <w:b/>
          <w:spacing w:val="30"/>
          <w:sz w:val="24"/>
          <w:szCs w:val="24"/>
        </w:rPr>
      </w:pPr>
      <w:r w:rsidRPr="006C26B6">
        <w:rPr>
          <w:rFonts w:asciiTheme="minorHAnsi" w:hAnsiTheme="minorHAnsi"/>
          <w:b/>
          <w:spacing w:val="30"/>
          <w:sz w:val="24"/>
          <w:szCs w:val="24"/>
        </w:rPr>
        <w:lastRenderedPageBreak/>
        <w:t>Figure NU.1: Underweight, stunted, wasted and overweight children under age 5 (moderate and severe), Palestine, 2014</w:t>
      </w:r>
    </w:p>
    <w:p w:rsidR="001A5881" w:rsidRDefault="001A5881" w:rsidP="00FA2849">
      <w:pPr>
        <w:keepNext/>
        <w:keepLines/>
        <w:spacing w:line="264" w:lineRule="auto"/>
        <w:rPr>
          <w:rFonts w:asciiTheme="minorHAnsi" w:hAnsiTheme="minorHAnsi"/>
          <w:b/>
          <w:spacing w:val="30"/>
          <w:sz w:val="28"/>
          <w:szCs w:val="28"/>
        </w:rPr>
      </w:pPr>
    </w:p>
    <w:p w:rsidR="00677689" w:rsidRPr="00250C59" w:rsidRDefault="00677689" w:rsidP="00FA2849">
      <w:pPr>
        <w:keepNext/>
        <w:keepLines/>
        <w:spacing w:line="264" w:lineRule="auto"/>
        <w:rPr>
          <w:rFonts w:asciiTheme="minorHAnsi" w:hAnsiTheme="minorHAnsi"/>
          <w:b/>
          <w:spacing w:val="30"/>
          <w:sz w:val="28"/>
          <w:szCs w:val="28"/>
        </w:rPr>
      </w:pPr>
      <w:r w:rsidRPr="00677689">
        <w:rPr>
          <w:rFonts w:asciiTheme="minorHAnsi" w:hAnsiTheme="minorHAnsi"/>
          <w:b/>
          <w:noProof/>
          <w:spacing w:val="30"/>
          <w:sz w:val="28"/>
          <w:szCs w:val="28"/>
        </w:rPr>
        <w:drawing>
          <wp:inline distT="0" distB="0" distL="0" distR="0">
            <wp:extent cx="5404624" cy="2953690"/>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418923" cy="2961505"/>
                    </a:xfrm>
                    <a:prstGeom prst="rect">
                      <a:avLst/>
                    </a:prstGeom>
                    <a:noFill/>
                    <a:ln w="9525">
                      <a:noFill/>
                      <a:miter lim="800000"/>
                      <a:headEnd/>
                      <a:tailEnd/>
                    </a:ln>
                  </pic:spPr>
                </pic:pic>
              </a:graphicData>
            </a:graphic>
          </wp:inline>
        </w:drawing>
      </w:r>
    </w:p>
    <w:p w:rsidR="001A5881" w:rsidRPr="00151AF6" w:rsidRDefault="001A5881" w:rsidP="00FA2849">
      <w:pPr>
        <w:keepNext/>
        <w:keepLines/>
        <w:spacing w:line="264" w:lineRule="auto"/>
        <w:rPr>
          <w:rFonts w:asciiTheme="minorHAnsi" w:hAnsiTheme="minorHAnsi"/>
          <w:b/>
          <w:color w:val="FF0000"/>
          <w:spacing w:val="30"/>
          <w:sz w:val="28"/>
          <w:szCs w:val="28"/>
        </w:rPr>
      </w:pPr>
    </w:p>
    <w:p w:rsidR="00A45C03" w:rsidRPr="000D069F" w:rsidRDefault="00A45C03" w:rsidP="00FA2849">
      <w:pPr>
        <w:pStyle w:val="Heading2"/>
        <w:keepLines/>
        <w:spacing w:before="0" w:after="0" w:line="264" w:lineRule="auto"/>
        <w:rPr>
          <w:rStyle w:val="2H"/>
          <w:rFonts w:ascii="Calibri" w:hAnsi="Calibri" w:cs="Times New Roman"/>
          <w:b/>
          <w:bCs w:val="0"/>
          <w:i w:val="0"/>
          <w:iCs w:val="0"/>
          <w:szCs w:val="22"/>
          <w:lang w:val="en-GB"/>
        </w:rPr>
      </w:pPr>
      <w:bookmarkStart w:id="3" w:name="_Toc142800363"/>
      <w:r w:rsidRPr="000D069F">
        <w:rPr>
          <w:rStyle w:val="2H"/>
          <w:rFonts w:ascii="Calibri" w:hAnsi="Calibri" w:cs="Times New Roman"/>
          <w:b/>
          <w:bCs w:val="0"/>
          <w:i w:val="0"/>
          <w:iCs w:val="0"/>
          <w:szCs w:val="22"/>
          <w:lang w:val="en-GB"/>
        </w:rPr>
        <w:t>Breastfeeding</w:t>
      </w:r>
      <w:bookmarkEnd w:id="3"/>
      <w:r w:rsidR="00DF63E3" w:rsidRPr="000D069F">
        <w:rPr>
          <w:rStyle w:val="2H"/>
          <w:rFonts w:ascii="Calibri" w:hAnsi="Calibri" w:cs="Times New Roman"/>
          <w:b/>
          <w:bCs w:val="0"/>
          <w:i w:val="0"/>
          <w:iCs w:val="0"/>
          <w:szCs w:val="22"/>
          <w:lang w:val="en-GB"/>
        </w:rPr>
        <w:t xml:space="preserve"> and Infant </w:t>
      </w:r>
      <w:r w:rsidR="006B1811" w:rsidRPr="000D069F">
        <w:rPr>
          <w:rStyle w:val="2H"/>
          <w:rFonts w:ascii="Calibri" w:hAnsi="Calibri" w:cs="Times New Roman"/>
          <w:b/>
          <w:bCs w:val="0"/>
          <w:i w:val="0"/>
          <w:iCs w:val="0"/>
          <w:szCs w:val="22"/>
          <w:lang w:val="en-GB"/>
        </w:rPr>
        <w:t xml:space="preserve">and Young Child </w:t>
      </w:r>
      <w:r w:rsidR="00DF63E3" w:rsidRPr="000D069F">
        <w:rPr>
          <w:rStyle w:val="2H"/>
          <w:rFonts w:ascii="Calibri" w:hAnsi="Calibri" w:cs="Times New Roman"/>
          <w:b/>
          <w:bCs w:val="0"/>
          <w:i w:val="0"/>
          <w:iCs w:val="0"/>
          <w:szCs w:val="22"/>
          <w:lang w:val="en-GB"/>
        </w:rPr>
        <w:t>Feeding</w:t>
      </w:r>
    </w:p>
    <w:p w:rsidR="00A45C03" w:rsidRPr="000174E4" w:rsidRDefault="00A45C03" w:rsidP="00FA2849">
      <w:pPr>
        <w:keepNext/>
        <w:keepLines/>
        <w:spacing w:line="264" w:lineRule="auto"/>
        <w:rPr>
          <w:rFonts w:asciiTheme="minorHAnsi" w:hAnsiTheme="minorHAnsi"/>
          <w:szCs w:val="22"/>
          <w:lang w:val="en-GB"/>
        </w:rPr>
      </w:pPr>
    </w:p>
    <w:p w:rsidR="00C003CB" w:rsidRPr="002D5112" w:rsidRDefault="0090124B" w:rsidP="005F1F89">
      <w:pPr>
        <w:pStyle w:val="NormalWeb"/>
        <w:keepNext/>
        <w:keepLines/>
        <w:shd w:val="clear" w:color="auto" w:fill="FFFFFF"/>
        <w:spacing w:before="0" w:beforeAutospacing="0" w:after="0" w:afterAutospacing="0" w:line="264" w:lineRule="auto"/>
        <w:jc w:val="both"/>
        <w:rPr>
          <w:rFonts w:asciiTheme="minorHAnsi" w:hAnsiTheme="minorHAnsi"/>
          <w:sz w:val="22"/>
          <w:szCs w:val="22"/>
          <w:lang w:val="en-GB"/>
        </w:rPr>
      </w:pPr>
      <w:r w:rsidRPr="002D5112">
        <w:rPr>
          <w:rFonts w:asciiTheme="minorHAnsi" w:hAnsiTheme="minorHAnsi"/>
          <w:sz w:val="22"/>
          <w:szCs w:val="22"/>
          <w:lang w:val="en-GB"/>
        </w:rPr>
        <w:t>Proper feeding of infants and young children can incre</w:t>
      </w:r>
      <w:r w:rsidR="00C003CB" w:rsidRPr="002D5112">
        <w:rPr>
          <w:rFonts w:asciiTheme="minorHAnsi" w:hAnsiTheme="minorHAnsi"/>
          <w:sz w:val="22"/>
          <w:szCs w:val="22"/>
          <w:lang w:val="en-GB"/>
        </w:rPr>
        <w:t>ase their chances of survival; i</w:t>
      </w:r>
      <w:r w:rsidRPr="002D5112">
        <w:rPr>
          <w:rFonts w:asciiTheme="minorHAnsi" w:hAnsiTheme="minorHAnsi"/>
          <w:sz w:val="22"/>
          <w:szCs w:val="22"/>
          <w:lang w:val="en-GB"/>
        </w:rPr>
        <w:t xml:space="preserve">t can also promote optimal growth and development, especially in the critical window from birth to 2 years of age. </w:t>
      </w:r>
      <w:r w:rsidR="00A45C03" w:rsidRPr="002D5112">
        <w:rPr>
          <w:rFonts w:asciiTheme="minorHAnsi" w:hAnsiTheme="minorHAnsi"/>
          <w:sz w:val="22"/>
          <w:szCs w:val="22"/>
          <w:lang w:val="en-GB"/>
        </w:rPr>
        <w:t xml:space="preserve">Breastfeeding for the first few years of life protects children from infection, provides an ideal source of nutrients, and is economical and safe. However, many mothers </w:t>
      </w:r>
      <w:r w:rsidR="006B4A69" w:rsidRPr="002D5112">
        <w:rPr>
          <w:rFonts w:asciiTheme="minorHAnsi" w:hAnsiTheme="minorHAnsi"/>
          <w:sz w:val="22"/>
          <w:szCs w:val="22"/>
          <w:lang w:val="en-GB"/>
        </w:rPr>
        <w:t xml:space="preserve">don’t start to breastfeed early enough, </w:t>
      </w:r>
      <w:r w:rsidR="00C003CB" w:rsidRPr="002D5112">
        <w:rPr>
          <w:rFonts w:asciiTheme="minorHAnsi" w:hAnsiTheme="minorHAnsi"/>
          <w:sz w:val="22"/>
          <w:szCs w:val="22"/>
          <w:lang w:val="en-GB"/>
        </w:rPr>
        <w:t xml:space="preserve">do not breastfeed exclusively for the recommended 6 months </w:t>
      </w:r>
      <w:r w:rsidR="00EF70CF">
        <w:rPr>
          <w:rFonts w:asciiTheme="minorHAnsi" w:hAnsiTheme="minorHAnsi"/>
          <w:sz w:val="22"/>
          <w:szCs w:val="22"/>
          <w:lang w:val="en-GB"/>
        </w:rPr>
        <w:t>or</w:t>
      </w:r>
      <w:r w:rsidR="00C003CB" w:rsidRPr="002D5112">
        <w:rPr>
          <w:rFonts w:asciiTheme="minorHAnsi" w:hAnsiTheme="minorHAnsi"/>
          <w:sz w:val="22"/>
          <w:szCs w:val="22"/>
          <w:lang w:val="en-GB"/>
        </w:rPr>
        <w:t xml:space="preserve"> </w:t>
      </w:r>
      <w:r w:rsidR="00A45C03" w:rsidRPr="002D5112">
        <w:rPr>
          <w:rFonts w:asciiTheme="minorHAnsi" w:hAnsiTheme="minorHAnsi"/>
          <w:sz w:val="22"/>
          <w:szCs w:val="22"/>
          <w:lang w:val="en-GB"/>
        </w:rPr>
        <w:t>stop breastfeeding too soon</w:t>
      </w:r>
      <w:r w:rsidR="00C003CB" w:rsidRPr="002D5112">
        <w:rPr>
          <w:rFonts w:asciiTheme="minorHAnsi" w:hAnsiTheme="minorHAnsi"/>
          <w:sz w:val="22"/>
          <w:szCs w:val="22"/>
          <w:lang w:val="en-GB"/>
        </w:rPr>
        <w:t>.</w:t>
      </w:r>
      <w:r w:rsidR="00A45C03" w:rsidRPr="002D5112">
        <w:rPr>
          <w:rFonts w:asciiTheme="minorHAnsi" w:hAnsiTheme="minorHAnsi"/>
          <w:sz w:val="22"/>
          <w:szCs w:val="22"/>
          <w:lang w:val="en-GB"/>
        </w:rPr>
        <w:t xml:space="preserve"> </w:t>
      </w:r>
      <w:r w:rsidR="00C003CB" w:rsidRPr="002D5112">
        <w:rPr>
          <w:rFonts w:asciiTheme="minorHAnsi" w:hAnsiTheme="minorHAnsi"/>
          <w:sz w:val="22"/>
          <w:szCs w:val="22"/>
          <w:lang w:val="en-GB"/>
        </w:rPr>
        <w:t>T</w:t>
      </w:r>
      <w:r w:rsidR="00A45C03" w:rsidRPr="002D5112">
        <w:rPr>
          <w:rFonts w:asciiTheme="minorHAnsi" w:hAnsiTheme="minorHAnsi"/>
          <w:sz w:val="22"/>
          <w:szCs w:val="22"/>
          <w:lang w:val="en-GB"/>
        </w:rPr>
        <w:t xml:space="preserve">here are often pressures to switch to infant formula, which can contribute to growth faltering and micronutrient malnutrition and </w:t>
      </w:r>
      <w:r w:rsidR="00C003CB" w:rsidRPr="002D5112">
        <w:rPr>
          <w:rFonts w:asciiTheme="minorHAnsi" w:hAnsiTheme="minorHAnsi"/>
          <w:sz w:val="22"/>
          <w:szCs w:val="22"/>
          <w:lang w:val="en-GB"/>
        </w:rPr>
        <w:t xml:space="preserve">can be </w:t>
      </w:r>
      <w:r w:rsidR="00A45C03" w:rsidRPr="002D5112">
        <w:rPr>
          <w:rFonts w:asciiTheme="minorHAnsi" w:hAnsiTheme="minorHAnsi"/>
          <w:sz w:val="22"/>
          <w:szCs w:val="22"/>
          <w:lang w:val="en-GB"/>
        </w:rPr>
        <w:t xml:space="preserve">unsafe if </w:t>
      </w:r>
      <w:r w:rsidR="00FC7F24" w:rsidRPr="002D5112">
        <w:rPr>
          <w:rFonts w:asciiTheme="minorHAnsi" w:hAnsiTheme="minorHAnsi"/>
          <w:sz w:val="22"/>
          <w:szCs w:val="22"/>
          <w:lang w:val="en-GB"/>
        </w:rPr>
        <w:t xml:space="preserve">hygienic conditions, including </w:t>
      </w:r>
      <w:r w:rsidR="00902960" w:rsidRPr="002D5112">
        <w:rPr>
          <w:rFonts w:asciiTheme="minorHAnsi" w:hAnsiTheme="minorHAnsi"/>
          <w:sz w:val="22"/>
          <w:szCs w:val="22"/>
          <w:lang w:val="en-GB"/>
        </w:rPr>
        <w:t xml:space="preserve">safe drinking </w:t>
      </w:r>
      <w:r w:rsidR="00D30B81" w:rsidRPr="002D5112">
        <w:rPr>
          <w:rFonts w:asciiTheme="minorHAnsi" w:hAnsiTheme="minorHAnsi"/>
          <w:sz w:val="22"/>
          <w:szCs w:val="22"/>
          <w:lang w:val="en-GB"/>
        </w:rPr>
        <w:t xml:space="preserve">water </w:t>
      </w:r>
      <w:r w:rsidR="00FC7F24" w:rsidRPr="002D5112">
        <w:rPr>
          <w:rFonts w:asciiTheme="minorHAnsi" w:hAnsiTheme="minorHAnsi"/>
          <w:sz w:val="22"/>
          <w:szCs w:val="22"/>
          <w:lang w:val="en-GB"/>
        </w:rPr>
        <w:t xml:space="preserve">are </w:t>
      </w:r>
      <w:r w:rsidR="00D30B81" w:rsidRPr="002D5112">
        <w:rPr>
          <w:rFonts w:asciiTheme="minorHAnsi" w:hAnsiTheme="minorHAnsi"/>
          <w:sz w:val="22"/>
          <w:szCs w:val="22"/>
          <w:lang w:val="en-GB"/>
        </w:rPr>
        <w:t>not readily available.</w:t>
      </w:r>
      <w:r w:rsidR="009B6EC0" w:rsidRPr="002D5112">
        <w:rPr>
          <w:rFonts w:asciiTheme="minorHAnsi" w:hAnsiTheme="minorHAnsi"/>
          <w:sz w:val="22"/>
          <w:szCs w:val="22"/>
          <w:lang w:val="en-GB"/>
        </w:rPr>
        <w:t xml:space="preserve"> </w:t>
      </w:r>
      <w:r w:rsidR="00C003CB" w:rsidRPr="002D5112">
        <w:rPr>
          <w:rFonts w:asciiTheme="minorHAnsi" w:hAnsiTheme="minorHAnsi"/>
          <w:sz w:val="22"/>
          <w:szCs w:val="22"/>
          <w:lang w:val="en-GB"/>
        </w:rPr>
        <w:t>Studies have shown that, in addition to continued breastfeeding, consumption of appropriate, adequate and safe solid, semi-solid and soft foods from the age of 6 months onwards leads to better health and growth outcomes, with potential to reduce stunting during the first two years of life.</w:t>
      </w:r>
      <w:r w:rsidR="001049CC" w:rsidRPr="002D5112">
        <w:rPr>
          <w:rStyle w:val="FootnoteReference"/>
          <w:rFonts w:asciiTheme="minorHAnsi" w:hAnsiTheme="minorHAnsi"/>
          <w:sz w:val="22"/>
          <w:szCs w:val="22"/>
          <w:lang w:val="en-GB"/>
        </w:rPr>
        <w:footnoteReference w:id="4"/>
      </w:r>
      <w:r w:rsidR="00C003CB" w:rsidRPr="002D5112">
        <w:rPr>
          <w:rFonts w:asciiTheme="minorHAnsi" w:hAnsiTheme="minorHAnsi"/>
          <w:sz w:val="22"/>
          <w:szCs w:val="22"/>
          <w:lang w:val="en-GB"/>
        </w:rPr>
        <w:t xml:space="preserve"> </w:t>
      </w:r>
    </w:p>
    <w:p w:rsidR="005F1F89" w:rsidRDefault="005F1F89" w:rsidP="005F1F89">
      <w:pPr>
        <w:spacing w:line="264" w:lineRule="auto"/>
        <w:jc w:val="both"/>
        <w:rPr>
          <w:rFonts w:asciiTheme="minorHAnsi" w:hAnsiTheme="minorHAnsi"/>
          <w:szCs w:val="22"/>
          <w:lang w:val="en-GB"/>
        </w:rPr>
      </w:pPr>
    </w:p>
    <w:p w:rsidR="002D5112" w:rsidRPr="002D5112" w:rsidRDefault="00224ADE" w:rsidP="005F1F89">
      <w:pPr>
        <w:spacing w:line="264" w:lineRule="auto"/>
        <w:jc w:val="both"/>
        <w:rPr>
          <w:rFonts w:asciiTheme="minorHAnsi" w:hAnsiTheme="minorHAnsi"/>
          <w:szCs w:val="22"/>
          <w:lang w:val="en-GB"/>
        </w:rPr>
      </w:pPr>
      <w:r w:rsidRPr="002D5112">
        <w:rPr>
          <w:rFonts w:asciiTheme="minorHAnsi" w:hAnsiTheme="minorHAnsi"/>
          <w:szCs w:val="22"/>
          <w:lang w:val="en-GB"/>
        </w:rPr>
        <w:t xml:space="preserve">UNICEF and WHO recommend that </w:t>
      </w:r>
      <w:r w:rsidR="0090124B" w:rsidRPr="002D5112">
        <w:rPr>
          <w:rFonts w:asciiTheme="minorHAnsi" w:hAnsiTheme="minorHAnsi"/>
          <w:szCs w:val="22"/>
          <w:lang w:val="en-GB"/>
        </w:rPr>
        <w:t>infants be breastfed within one hour of birth, breastfed exclusively for the first six months of life and continue to be breastfed up to 2 years of age and beyond.</w:t>
      </w:r>
      <w:r w:rsidR="002D5FE8" w:rsidRPr="002D5112">
        <w:rPr>
          <w:rStyle w:val="FootnoteReference"/>
          <w:rFonts w:asciiTheme="minorHAnsi" w:hAnsiTheme="minorHAnsi"/>
          <w:sz w:val="22"/>
          <w:szCs w:val="22"/>
          <w:lang w:val="en-GB"/>
        </w:rPr>
        <w:footnoteReference w:id="5"/>
      </w:r>
      <w:r w:rsidR="0090124B" w:rsidRPr="002D5112">
        <w:rPr>
          <w:rFonts w:asciiTheme="minorHAnsi" w:hAnsiTheme="minorHAnsi"/>
          <w:szCs w:val="22"/>
          <w:lang w:val="en-GB"/>
        </w:rPr>
        <w:t xml:space="preserve"> Starting at 6 months, breastfeeding should be combined with safe, age-appropriate feeding of solid, semi-solid and soft foods.</w:t>
      </w:r>
      <w:r w:rsidR="00B94ED4" w:rsidRPr="002D5112">
        <w:rPr>
          <w:rStyle w:val="FootnoteReference"/>
          <w:rFonts w:asciiTheme="minorHAnsi" w:hAnsiTheme="minorHAnsi"/>
          <w:sz w:val="22"/>
          <w:szCs w:val="22"/>
          <w:lang w:val="en-GB"/>
        </w:rPr>
        <w:footnoteReference w:id="6"/>
      </w:r>
      <w:r w:rsidR="0090124B" w:rsidRPr="002D5112">
        <w:rPr>
          <w:rFonts w:asciiTheme="minorHAnsi" w:hAnsiTheme="minorHAnsi"/>
          <w:szCs w:val="22"/>
          <w:lang w:val="en-GB"/>
        </w:rPr>
        <w:t xml:space="preserve"> </w:t>
      </w:r>
      <w:r w:rsidR="00A426D0" w:rsidRPr="002D5112">
        <w:rPr>
          <w:rFonts w:asciiTheme="minorHAnsi" w:hAnsiTheme="minorHAnsi"/>
          <w:szCs w:val="22"/>
          <w:lang w:val="en-GB"/>
        </w:rPr>
        <w:t>A summary of key g</w:t>
      </w:r>
      <w:r w:rsidR="001D2EDC" w:rsidRPr="002D5112">
        <w:rPr>
          <w:rFonts w:asciiTheme="minorHAnsi" w:hAnsiTheme="minorHAnsi"/>
          <w:szCs w:val="22"/>
          <w:lang w:val="en-GB"/>
        </w:rPr>
        <w:t>uiding principles</w:t>
      </w:r>
      <w:r w:rsidR="002D5FE8" w:rsidRPr="002D5112">
        <w:rPr>
          <w:rStyle w:val="FootnoteReference"/>
          <w:rFonts w:asciiTheme="minorHAnsi" w:hAnsiTheme="minorHAnsi"/>
          <w:sz w:val="22"/>
          <w:szCs w:val="22"/>
          <w:lang w:val="en-GB"/>
        </w:rPr>
        <w:footnoteReference w:id="7"/>
      </w:r>
      <w:r w:rsidR="0035764F" w:rsidRPr="002D5112">
        <w:rPr>
          <w:rFonts w:asciiTheme="minorHAnsi" w:hAnsiTheme="minorHAnsi"/>
          <w:szCs w:val="22"/>
          <w:vertAlign w:val="superscript"/>
          <w:lang w:val="en-GB"/>
        </w:rPr>
        <w:t xml:space="preserve">, </w:t>
      </w:r>
      <w:r w:rsidR="002D5FE8" w:rsidRPr="002D5112">
        <w:rPr>
          <w:rStyle w:val="FootnoteReference"/>
          <w:rFonts w:asciiTheme="minorHAnsi" w:hAnsiTheme="minorHAnsi"/>
          <w:sz w:val="22"/>
          <w:szCs w:val="22"/>
          <w:lang w:val="en-GB"/>
        </w:rPr>
        <w:footnoteReference w:id="8"/>
      </w:r>
      <w:r w:rsidR="001D2EDC" w:rsidRPr="002D5112">
        <w:rPr>
          <w:rFonts w:asciiTheme="minorHAnsi" w:hAnsiTheme="minorHAnsi"/>
          <w:szCs w:val="22"/>
          <w:lang w:val="en-GB"/>
        </w:rPr>
        <w:t xml:space="preserve"> for feeding 6-23 month olds</w:t>
      </w:r>
      <w:r w:rsidR="00A426D0" w:rsidRPr="002D5112">
        <w:rPr>
          <w:rFonts w:asciiTheme="minorHAnsi" w:hAnsiTheme="minorHAnsi"/>
          <w:szCs w:val="22"/>
          <w:lang w:val="en-GB"/>
        </w:rPr>
        <w:t xml:space="preserve"> is provided in t</w:t>
      </w:r>
      <w:r w:rsidRPr="002D5112">
        <w:rPr>
          <w:rFonts w:asciiTheme="minorHAnsi" w:hAnsiTheme="minorHAnsi"/>
          <w:szCs w:val="22"/>
          <w:lang w:val="en-GB"/>
        </w:rPr>
        <w:t>he t</w:t>
      </w:r>
      <w:r w:rsidR="00A426D0" w:rsidRPr="002D5112">
        <w:rPr>
          <w:rFonts w:asciiTheme="minorHAnsi" w:hAnsiTheme="minorHAnsi"/>
          <w:szCs w:val="22"/>
          <w:lang w:val="en-GB"/>
        </w:rPr>
        <w:t>able below</w:t>
      </w:r>
      <w:r w:rsidR="0090124B" w:rsidRPr="002D5112">
        <w:rPr>
          <w:rFonts w:asciiTheme="minorHAnsi" w:hAnsiTheme="minorHAnsi"/>
          <w:szCs w:val="22"/>
          <w:lang w:val="en-GB"/>
        </w:rPr>
        <w:t xml:space="preserve"> along with proximate measures for these guidelines collected in this survey</w:t>
      </w:r>
      <w:r w:rsidR="00A426D0" w:rsidRPr="002D5112">
        <w:rPr>
          <w:rFonts w:asciiTheme="minorHAnsi" w:hAnsiTheme="minorHAnsi"/>
          <w:szCs w:val="22"/>
          <w:lang w:val="en-GB"/>
        </w:rPr>
        <w:t>.</w:t>
      </w:r>
    </w:p>
    <w:p w:rsidR="002D5112" w:rsidRPr="002D5112" w:rsidRDefault="002D5112" w:rsidP="005F1F89">
      <w:pPr>
        <w:spacing w:line="264" w:lineRule="auto"/>
        <w:jc w:val="both"/>
        <w:rPr>
          <w:rFonts w:asciiTheme="minorHAnsi" w:hAnsiTheme="minorHAnsi"/>
          <w:szCs w:val="22"/>
          <w:lang w:val="en-GB"/>
        </w:rPr>
      </w:pPr>
    </w:p>
    <w:p w:rsidR="002D5112" w:rsidRDefault="002D5112" w:rsidP="005F1F89">
      <w:pPr>
        <w:spacing w:line="264" w:lineRule="auto"/>
        <w:jc w:val="both"/>
        <w:rPr>
          <w:rFonts w:asciiTheme="minorHAnsi" w:hAnsiTheme="minorHAnsi"/>
          <w:szCs w:val="22"/>
          <w:lang w:val="en-GB"/>
        </w:rPr>
      </w:pPr>
      <w:r w:rsidRPr="002D5112">
        <w:rPr>
          <w:rFonts w:asciiTheme="minorHAnsi" w:hAnsiTheme="minorHAnsi"/>
          <w:szCs w:val="22"/>
          <w:lang w:val="en-GB"/>
        </w:rPr>
        <w:t>The guiding principles for which proximate measure</w:t>
      </w:r>
      <w:r w:rsidR="00EF70CF">
        <w:rPr>
          <w:rFonts w:asciiTheme="minorHAnsi" w:hAnsiTheme="minorHAnsi"/>
          <w:szCs w:val="22"/>
          <w:lang w:val="en-GB"/>
        </w:rPr>
        <w:t>s</w:t>
      </w:r>
      <w:r w:rsidRPr="002D5112">
        <w:rPr>
          <w:rFonts w:asciiTheme="minorHAnsi" w:hAnsiTheme="minorHAnsi"/>
          <w:szCs w:val="22"/>
          <w:lang w:val="en-GB"/>
        </w:rPr>
        <w:t xml:space="preserve"> and indicator</w:t>
      </w:r>
      <w:r w:rsidR="00EF70CF">
        <w:rPr>
          <w:rFonts w:asciiTheme="minorHAnsi" w:hAnsiTheme="minorHAnsi"/>
          <w:szCs w:val="22"/>
          <w:lang w:val="en-GB"/>
        </w:rPr>
        <w:t>s</w:t>
      </w:r>
      <w:r w:rsidRPr="002D5112">
        <w:rPr>
          <w:rFonts w:asciiTheme="minorHAnsi" w:hAnsiTheme="minorHAnsi"/>
          <w:szCs w:val="22"/>
          <w:lang w:val="en-GB"/>
        </w:rPr>
        <w:t xml:space="preserve"> exist are:</w:t>
      </w:r>
    </w:p>
    <w:p w:rsidR="00467404" w:rsidRPr="002D5112" w:rsidRDefault="00467404" w:rsidP="005F1F89">
      <w:pPr>
        <w:spacing w:line="264" w:lineRule="auto"/>
        <w:jc w:val="both"/>
        <w:rPr>
          <w:rFonts w:asciiTheme="minorHAnsi" w:hAnsiTheme="minorHAnsi"/>
          <w:szCs w:val="22"/>
          <w:lang w:val="en-GB"/>
        </w:rPr>
      </w:pPr>
    </w:p>
    <w:p w:rsidR="002D5112" w:rsidRPr="002D5112" w:rsidRDefault="002D5112" w:rsidP="005F1F89">
      <w:pPr>
        <w:pStyle w:val="ListParagraph"/>
        <w:numPr>
          <w:ilvl w:val="0"/>
          <w:numId w:val="8"/>
        </w:numPr>
        <w:spacing w:line="264" w:lineRule="auto"/>
        <w:jc w:val="both"/>
        <w:rPr>
          <w:rFonts w:asciiTheme="minorHAnsi" w:hAnsiTheme="minorHAnsi"/>
          <w:szCs w:val="22"/>
          <w:lang w:val="en-GB"/>
        </w:rPr>
      </w:pPr>
      <w:r w:rsidRPr="002D5112">
        <w:rPr>
          <w:rFonts w:asciiTheme="minorHAnsi" w:hAnsiTheme="minorHAnsi"/>
          <w:szCs w:val="22"/>
          <w:lang w:val="en-GB"/>
        </w:rPr>
        <w:t xml:space="preserve">continued breastfeeding; </w:t>
      </w:r>
    </w:p>
    <w:p w:rsidR="002D5112" w:rsidRPr="002D5112" w:rsidRDefault="002D5112" w:rsidP="005F1F89">
      <w:pPr>
        <w:pStyle w:val="ListParagraph"/>
        <w:numPr>
          <w:ilvl w:val="0"/>
          <w:numId w:val="8"/>
        </w:numPr>
        <w:spacing w:line="264" w:lineRule="auto"/>
        <w:jc w:val="both"/>
        <w:rPr>
          <w:rFonts w:asciiTheme="minorHAnsi" w:hAnsiTheme="minorHAnsi"/>
          <w:szCs w:val="22"/>
          <w:lang w:val="en-GB"/>
        </w:rPr>
      </w:pPr>
      <w:r w:rsidRPr="002D5112">
        <w:rPr>
          <w:rFonts w:asciiTheme="minorHAnsi" w:hAnsiTheme="minorHAnsi"/>
          <w:szCs w:val="22"/>
          <w:lang w:val="en-GB"/>
        </w:rPr>
        <w:t xml:space="preserve">appropriate frequency of meals (but not energy density); and </w:t>
      </w:r>
    </w:p>
    <w:p w:rsidR="002D5112" w:rsidRPr="002D5112" w:rsidRDefault="002D5112" w:rsidP="005F1F89">
      <w:pPr>
        <w:pStyle w:val="ListParagraph"/>
        <w:numPr>
          <w:ilvl w:val="0"/>
          <w:numId w:val="8"/>
        </w:numPr>
        <w:spacing w:line="264" w:lineRule="auto"/>
        <w:jc w:val="both"/>
        <w:rPr>
          <w:rFonts w:asciiTheme="minorHAnsi" w:hAnsiTheme="minorHAnsi"/>
          <w:szCs w:val="22"/>
          <w:lang w:val="en-GB"/>
        </w:rPr>
      </w:pPr>
      <w:proofErr w:type="gramStart"/>
      <w:r w:rsidRPr="002D5112">
        <w:rPr>
          <w:rFonts w:asciiTheme="minorHAnsi" w:hAnsiTheme="minorHAnsi"/>
          <w:szCs w:val="22"/>
          <w:lang w:val="en-GB"/>
        </w:rPr>
        <w:t>appropriate</w:t>
      </w:r>
      <w:proofErr w:type="gramEnd"/>
      <w:r w:rsidRPr="002D5112">
        <w:rPr>
          <w:rFonts w:asciiTheme="minorHAnsi" w:hAnsiTheme="minorHAnsi"/>
          <w:szCs w:val="22"/>
          <w:lang w:val="en-GB"/>
        </w:rPr>
        <w:t xml:space="preserve"> nutrient content of food. </w:t>
      </w:r>
    </w:p>
    <w:p w:rsidR="002D5112" w:rsidRPr="002D5112" w:rsidRDefault="002D5112" w:rsidP="00FA2849">
      <w:pPr>
        <w:spacing w:line="264" w:lineRule="auto"/>
        <w:rPr>
          <w:rFonts w:asciiTheme="minorHAnsi" w:hAnsiTheme="minorHAnsi"/>
          <w:szCs w:val="22"/>
          <w:lang w:val="en-GB"/>
        </w:rPr>
      </w:pPr>
    </w:p>
    <w:p w:rsidR="002D5112" w:rsidRPr="002D5112" w:rsidRDefault="002D5112" w:rsidP="00796715">
      <w:pPr>
        <w:spacing w:line="264" w:lineRule="auto"/>
        <w:jc w:val="both"/>
        <w:rPr>
          <w:rFonts w:asciiTheme="minorHAnsi" w:hAnsiTheme="minorHAnsi"/>
          <w:szCs w:val="22"/>
          <w:lang w:val="en-GB"/>
        </w:rPr>
      </w:pPr>
      <w:r w:rsidRPr="002D5112">
        <w:rPr>
          <w:rFonts w:asciiTheme="minorHAnsi" w:hAnsiTheme="minorHAnsi"/>
          <w:szCs w:val="22"/>
          <w:lang w:val="en-GB"/>
        </w:rPr>
        <w:t>Feeding frequency is used as proxy for energy intake, requiring children to receive a minimum number of meals/snacks (and milk feeds for non-breastfed children) for their age. Diet diversity is used to ascertain the adequacy of the nutrient content of the food (not including iron) consumed. For diet diversity, seven food groups were created for which a child consuming at least four of these is considered to have a better quality diet. In most popula</w:t>
      </w:r>
      <w:r w:rsidRPr="002D5112">
        <w:rPr>
          <w:rFonts w:asciiTheme="minorHAnsi" w:hAnsiTheme="minorHAnsi"/>
          <w:szCs w:val="22"/>
          <w:lang w:val="en-GB"/>
        </w:rPr>
        <w:softHyphen/>
        <w:t>tions, consumption of at least four food groups means that the child has a high likelihood of consuming at least one animal-source food and at least one fruit or vegetable, in addition to a staple food (grain, root or tuber).</w:t>
      </w:r>
      <w:r w:rsidRPr="002D5112">
        <w:rPr>
          <w:rStyle w:val="FootnoteReference"/>
          <w:rFonts w:asciiTheme="minorHAnsi" w:hAnsiTheme="minorHAnsi"/>
          <w:sz w:val="22"/>
          <w:szCs w:val="22"/>
          <w:lang w:val="en-GB"/>
        </w:rPr>
        <w:footnoteReference w:id="9"/>
      </w:r>
      <w:r w:rsidRPr="002D5112">
        <w:rPr>
          <w:rFonts w:asciiTheme="minorHAnsi" w:hAnsiTheme="minorHAnsi"/>
          <w:szCs w:val="22"/>
          <w:lang w:val="en-GB"/>
        </w:rPr>
        <w:t xml:space="preserve"> </w:t>
      </w:r>
    </w:p>
    <w:p w:rsidR="002D5112" w:rsidRPr="002D5112" w:rsidRDefault="002D5112" w:rsidP="00796715">
      <w:pPr>
        <w:spacing w:line="264" w:lineRule="auto"/>
        <w:jc w:val="both"/>
        <w:rPr>
          <w:rFonts w:asciiTheme="minorHAnsi" w:hAnsiTheme="minorHAnsi"/>
          <w:szCs w:val="22"/>
          <w:lang w:val="en-GB"/>
        </w:rPr>
      </w:pPr>
    </w:p>
    <w:p w:rsidR="002D5112" w:rsidRPr="002D5112" w:rsidRDefault="002D5112" w:rsidP="00796715">
      <w:pPr>
        <w:spacing w:line="264" w:lineRule="auto"/>
        <w:jc w:val="both"/>
        <w:rPr>
          <w:rFonts w:asciiTheme="minorHAnsi" w:hAnsiTheme="minorHAnsi"/>
          <w:szCs w:val="22"/>
          <w:lang w:val="en-GB"/>
        </w:rPr>
      </w:pPr>
      <w:r w:rsidRPr="002D5112">
        <w:rPr>
          <w:rFonts w:asciiTheme="minorHAnsi" w:hAnsiTheme="minorHAnsi"/>
          <w:szCs w:val="22"/>
          <w:lang w:val="en-GB"/>
        </w:rPr>
        <w:t>These three dimensions of child feeding are combined into an assessment of the children who received appropriate feeding, using the indicator of “minimum acceptable diet”. To have a minimum acceptable diet in the previous day, a child must have received:</w:t>
      </w:r>
    </w:p>
    <w:p w:rsidR="002D5112" w:rsidRPr="002D5112" w:rsidRDefault="002D5112" w:rsidP="00796715">
      <w:pPr>
        <w:pStyle w:val="ListParagraph"/>
        <w:numPr>
          <w:ilvl w:val="0"/>
          <w:numId w:val="9"/>
        </w:numPr>
        <w:spacing w:line="264" w:lineRule="auto"/>
        <w:jc w:val="both"/>
        <w:rPr>
          <w:rFonts w:asciiTheme="minorHAnsi" w:hAnsiTheme="minorHAnsi"/>
          <w:szCs w:val="22"/>
          <w:lang w:val="en-GB"/>
        </w:rPr>
      </w:pPr>
      <w:r w:rsidRPr="002D5112">
        <w:rPr>
          <w:rFonts w:asciiTheme="minorHAnsi" w:hAnsiTheme="minorHAnsi"/>
          <w:szCs w:val="22"/>
          <w:lang w:val="en-GB"/>
        </w:rPr>
        <w:t xml:space="preserve">the appropriate number of meals/snacks/milk feeds; </w:t>
      </w:r>
    </w:p>
    <w:p w:rsidR="002D5112" w:rsidRPr="002D5112" w:rsidRDefault="002D5112" w:rsidP="00796715">
      <w:pPr>
        <w:pStyle w:val="ListParagraph"/>
        <w:numPr>
          <w:ilvl w:val="0"/>
          <w:numId w:val="9"/>
        </w:numPr>
        <w:spacing w:line="264" w:lineRule="auto"/>
        <w:jc w:val="both"/>
        <w:rPr>
          <w:rFonts w:asciiTheme="minorHAnsi" w:hAnsiTheme="minorHAnsi"/>
          <w:szCs w:val="22"/>
          <w:lang w:val="en-GB"/>
        </w:rPr>
      </w:pPr>
      <w:r w:rsidRPr="002D5112">
        <w:rPr>
          <w:rFonts w:asciiTheme="minorHAnsi" w:hAnsiTheme="minorHAnsi"/>
          <w:szCs w:val="22"/>
          <w:lang w:val="en-GB"/>
        </w:rPr>
        <w:t xml:space="preserve">food items form at least 4 food groups; and </w:t>
      </w:r>
    </w:p>
    <w:p w:rsidR="002D5112" w:rsidRPr="002D5112" w:rsidRDefault="002D5112" w:rsidP="00796715">
      <w:pPr>
        <w:pStyle w:val="ListParagraph"/>
        <w:numPr>
          <w:ilvl w:val="0"/>
          <w:numId w:val="9"/>
        </w:numPr>
        <w:spacing w:line="264" w:lineRule="auto"/>
        <w:jc w:val="both"/>
        <w:rPr>
          <w:rFonts w:asciiTheme="minorHAnsi" w:hAnsiTheme="minorHAnsi"/>
          <w:szCs w:val="22"/>
          <w:lang w:val="en-GB"/>
        </w:rPr>
      </w:pPr>
      <w:proofErr w:type="spellStart"/>
      <w:proofErr w:type="gramStart"/>
      <w:r w:rsidRPr="002D5112">
        <w:rPr>
          <w:rFonts w:asciiTheme="minorHAnsi" w:hAnsiTheme="minorHAnsi"/>
          <w:szCs w:val="22"/>
          <w:lang w:val="en-GB"/>
        </w:rPr>
        <w:t>breastmilk</w:t>
      </w:r>
      <w:proofErr w:type="spellEnd"/>
      <w:proofErr w:type="gramEnd"/>
      <w:r w:rsidRPr="002D5112">
        <w:rPr>
          <w:rFonts w:asciiTheme="minorHAnsi" w:hAnsiTheme="minorHAnsi"/>
          <w:szCs w:val="22"/>
          <w:lang w:val="en-GB"/>
        </w:rPr>
        <w:t xml:space="preserve"> or at least 2 milk feeds (for non-breastfed children).  </w:t>
      </w:r>
    </w:p>
    <w:p w:rsidR="00796715" w:rsidRDefault="00796715" w:rsidP="00FA2849">
      <w:pPr>
        <w:spacing w:line="264" w:lineRule="auto"/>
        <w:rPr>
          <w:rFonts w:asciiTheme="minorHAnsi" w:hAnsiTheme="minorHAnsi"/>
          <w:szCs w:val="22"/>
          <w:lang w:val="en-GB"/>
        </w:rPr>
      </w:pPr>
    </w:p>
    <w:p w:rsidR="00796715" w:rsidRDefault="00796715" w:rsidP="00FA2849">
      <w:pPr>
        <w:spacing w:line="264" w:lineRule="auto"/>
        <w:rPr>
          <w:rFonts w:asciiTheme="minorHAnsi" w:hAnsiTheme="minorHAnsi"/>
          <w:szCs w:val="22"/>
          <w:lang w:val="en-GB"/>
        </w:rPr>
      </w:pPr>
    </w:p>
    <w:tbl>
      <w:tblPr>
        <w:tblStyle w:val="TableGrid"/>
        <w:tblW w:w="5000" w:type="pct"/>
        <w:jc w:val="center"/>
        <w:tblCellMar>
          <w:left w:w="72" w:type="dxa"/>
          <w:right w:w="58" w:type="dxa"/>
        </w:tblCellMar>
        <w:tblLook w:val="04A0"/>
      </w:tblPr>
      <w:tblGrid>
        <w:gridCol w:w="4104"/>
        <w:gridCol w:w="4114"/>
        <w:gridCol w:w="938"/>
      </w:tblGrid>
      <w:tr w:rsidR="00CC4E89" w:rsidRPr="00CC4E89" w:rsidTr="00F00ECB">
        <w:trPr>
          <w:trHeight w:val="350"/>
          <w:jc w:val="center"/>
        </w:trPr>
        <w:tc>
          <w:tcPr>
            <w:tcW w:w="4041" w:type="dxa"/>
            <w:tcBorders>
              <w:bottom w:val="single" w:sz="4" w:space="0" w:color="auto"/>
            </w:tcBorders>
            <w:shd w:val="clear" w:color="auto" w:fill="000000" w:themeFill="text1"/>
            <w:vAlign w:val="center"/>
          </w:tcPr>
          <w:p w:rsidR="00CC4E89" w:rsidRPr="00CC4E89" w:rsidRDefault="00CC4E89" w:rsidP="00465DB7">
            <w:pPr>
              <w:rPr>
                <w:rFonts w:ascii="Arial" w:hAnsi="Arial" w:cs="Arial"/>
                <w:b/>
                <w:color w:val="FFFFFF" w:themeColor="background1"/>
                <w:sz w:val="20"/>
                <w:lang w:val="en-GB"/>
              </w:rPr>
            </w:pPr>
            <w:r w:rsidRPr="00CC4E89">
              <w:rPr>
                <w:rFonts w:ascii="Arial" w:hAnsi="Arial" w:cs="Arial"/>
                <w:b/>
                <w:color w:val="FFFFFF" w:themeColor="background1"/>
                <w:sz w:val="20"/>
                <w:lang w:val="en-GB"/>
              </w:rPr>
              <w:t>Guiding Principle (age 6-23 months)</w:t>
            </w:r>
          </w:p>
        </w:tc>
        <w:tc>
          <w:tcPr>
            <w:tcW w:w="4051" w:type="dxa"/>
            <w:tcBorders>
              <w:bottom w:val="single" w:sz="4" w:space="0" w:color="auto"/>
            </w:tcBorders>
            <w:shd w:val="clear" w:color="auto" w:fill="000000" w:themeFill="text1"/>
            <w:vAlign w:val="center"/>
          </w:tcPr>
          <w:p w:rsidR="00CC4E89" w:rsidRPr="00CC4E89" w:rsidRDefault="00CC4E89" w:rsidP="00465DB7">
            <w:pPr>
              <w:rPr>
                <w:rFonts w:ascii="Arial" w:hAnsi="Arial" w:cs="Arial"/>
                <w:b/>
                <w:color w:val="FFFFFF" w:themeColor="background1"/>
                <w:sz w:val="20"/>
                <w:lang w:val="en-GB"/>
              </w:rPr>
            </w:pPr>
            <w:r w:rsidRPr="00CC4E89">
              <w:rPr>
                <w:rFonts w:ascii="Arial" w:hAnsi="Arial" w:cs="Arial"/>
                <w:b/>
                <w:color w:val="FFFFFF" w:themeColor="background1"/>
                <w:sz w:val="20"/>
                <w:lang w:val="en-GB"/>
              </w:rPr>
              <w:t>Proximate measures</w:t>
            </w:r>
          </w:p>
        </w:tc>
        <w:tc>
          <w:tcPr>
            <w:tcW w:w="924" w:type="dxa"/>
            <w:tcBorders>
              <w:bottom w:val="single" w:sz="4" w:space="0" w:color="auto"/>
            </w:tcBorders>
            <w:shd w:val="clear" w:color="auto" w:fill="000000" w:themeFill="text1"/>
            <w:vAlign w:val="center"/>
          </w:tcPr>
          <w:p w:rsidR="00CC4E89" w:rsidRPr="00CC4E89" w:rsidRDefault="00CC4E89" w:rsidP="00465DB7">
            <w:pPr>
              <w:rPr>
                <w:rFonts w:ascii="Arial" w:hAnsi="Arial" w:cs="Arial"/>
                <w:b/>
                <w:color w:val="FFFFFF" w:themeColor="background1"/>
                <w:sz w:val="20"/>
                <w:lang w:val="en-GB"/>
              </w:rPr>
            </w:pPr>
            <w:r w:rsidRPr="00CC4E89">
              <w:rPr>
                <w:rFonts w:ascii="Arial" w:hAnsi="Arial" w:cs="Arial"/>
                <w:b/>
                <w:color w:val="FFFFFF" w:themeColor="background1"/>
                <w:sz w:val="20"/>
                <w:lang w:val="en-GB"/>
              </w:rPr>
              <w:t>Table</w:t>
            </w:r>
          </w:p>
        </w:tc>
      </w:tr>
      <w:tr w:rsidR="00CC4E89" w:rsidRPr="00CC4E89" w:rsidTr="00F00ECB">
        <w:trPr>
          <w:trHeight w:val="517"/>
          <w:jc w:val="center"/>
        </w:trPr>
        <w:tc>
          <w:tcPr>
            <w:tcW w:w="4041" w:type="dxa"/>
            <w:tcBorders>
              <w:bottom w:val="single" w:sz="4" w:space="0" w:color="auto"/>
              <w:right w:val="nil"/>
            </w:tcBorders>
            <w:vAlign w:val="center"/>
          </w:tcPr>
          <w:p w:rsidR="001C5568" w:rsidRPr="00CC4E89" w:rsidRDefault="001C5568" w:rsidP="00465DB7">
            <w:pPr>
              <w:rPr>
                <w:rFonts w:ascii="Arial" w:hAnsi="Arial" w:cs="Arial"/>
                <w:sz w:val="16"/>
                <w:lang w:val="en-GB"/>
              </w:rPr>
            </w:pPr>
            <w:r w:rsidRPr="00CC4E89">
              <w:rPr>
                <w:rFonts w:ascii="Arial" w:hAnsi="Arial" w:cs="Arial"/>
                <w:sz w:val="16"/>
                <w:lang w:val="en-GB"/>
              </w:rPr>
              <w:t>Continue frequent, on-demand breastfeeding for two years and beyond</w:t>
            </w:r>
          </w:p>
        </w:tc>
        <w:tc>
          <w:tcPr>
            <w:tcW w:w="4051" w:type="dxa"/>
            <w:tcBorders>
              <w:left w:val="nil"/>
              <w:bottom w:val="single" w:sz="4" w:space="0" w:color="auto"/>
              <w:right w:val="nil"/>
            </w:tcBorders>
            <w:vAlign w:val="center"/>
          </w:tcPr>
          <w:p w:rsidR="001C5568" w:rsidRPr="00CC4E89" w:rsidRDefault="001C5568" w:rsidP="00465DB7">
            <w:pPr>
              <w:rPr>
                <w:rFonts w:ascii="Arial" w:hAnsi="Arial" w:cs="Arial"/>
                <w:sz w:val="16"/>
                <w:lang w:val="en-GB"/>
              </w:rPr>
            </w:pPr>
            <w:r w:rsidRPr="00CC4E89">
              <w:rPr>
                <w:rFonts w:ascii="Arial" w:hAnsi="Arial" w:cs="Arial"/>
                <w:sz w:val="16"/>
                <w:lang w:val="en-GB"/>
              </w:rPr>
              <w:t>Breastfed in the last 24 hours</w:t>
            </w:r>
          </w:p>
        </w:tc>
        <w:tc>
          <w:tcPr>
            <w:tcW w:w="924" w:type="dxa"/>
            <w:tcBorders>
              <w:left w:val="nil"/>
              <w:bottom w:val="single" w:sz="4" w:space="0" w:color="auto"/>
            </w:tcBorders>
            <w:vAlign w:val="center"/>
          </w:tcPr>
          <w:p w:rsidR="001C5568" w:rsidRPr="00CC4E89" w:rsidRDefault="001C5568" w:rsidP="00465DB7">
            <w:pPr>
              <w:rPr>
                <w:rFonts w:ascii="Arial" w:hAnsi="Arial" w:cs="Arial"/>
                <w:sz w:val="16"/>
                <w:lang w:val="en-GB"/>
              </w:rPr>
            </w:pPr>
            <w:r w:rsidRPr="00CC4E89">
              <w:rPr>
                <w:rFonts w:ascii="Arial" w:hAnsi="Arial" w:cs="Arial"/>
                <w:sz w:val="16"/>
                <w:lang w:val="en-GB"/>
              </w:rPr>
              <w:t>NU.4</w:t>
            </w:r>
          </w:p>
        </w:tc>
      </w:tr>
      <w:tr w:rsidR="00CC4E89" w:rsidRPr="00CC4E89" w:rsidTr="00F00ECB">
        <w:trPr>
          <w:trHeight w:val="1403"/>
          <w:jc w:val="center"/>
        </w:trPr>
        <w:tc>
          <w:tcPr>
            <w:tcW w:w="4041" w:type="dxa"/>
            <w:tcBorders>
              <w:top w:val="single" w:sz="4" w:space="0" w:color="auto"/>
              <w:bottom w:val="single" w:sz="4" w:space="0" w:color="auto"/>
              <w:right w:val="nil"/>
            </w:tcBorders>
            <w:vAlign w:val="center"/>
          </w:tcPr>
          <w:p w:rsidR="00CC4E89" w:rsidRPr="00CC4E89" w:rsidRDefault="00CC4E89" w:rsidP="00465DB7">
            <w:pPr>
              <w:rPr>
                <w:rFonts w:ascii="Arial" w:hAnsi="Arial" w:cs="Arial"/>
                <w:sz w:val="16"/>
                <w:lang w:val="en-GB"/>
              </w:rPr>
            </w:pPr>
            <w:r w:rsidRPr="00CC4E89">
              <w:rPr>
                <w:rFonts w:ascii="Arial" w:hAnsi="Arial" w:cs="Arial"/>
                <w:sz w:val="16"/>
                <w:lang w:val="en-GB"/>
              </w:rPr>
              <w:t>Appropriate frequency and energy density of meals</w:t>
            </w:r>
          </w:p>
        </w:tc>
        <w:tc>
          <w:tcPr>
            <w:tcW w:w="4051" w:type="dxa"/>
            <w:tcBorders>
              <w:top w:val="single" w:sz="4" w:space="0" w:color="auto"/>
              <w:left w:val="nil"/>
              <w:bottom w:val="single" w:sz="4" w:space="0" w:color="auto"/>
              <w:right w:val="nil"/>
            </w:tcBorders>
            <w:vAlign w:val="center"/>
          </w:tcPr>
          <w:p w:rsidR="00CC4E89" w:rsidRPr="00CC4E89" w:rsidRDefault="00CC4E89" w:rsidP="00465DB7">
            <w:pPr>
              <w:rPr>
                <w:rFonts w:ascii="Arial" w:hAnsi="Arial" w:cs="Arial"/>
                <w:b/>
                <w:sz w:val="16"/>
                <w:lang w:val="en-GB"/>
              </w:rPr>
            </w:pPr>
            <w:r>
              <w:rPr>
                <w:rFonts w:ascii="Arial" w:hAnsi="Arial" w:cs="Arial"/>
                <w:b/>
                <w:sz w:val="16"/>
                <w:lang w:val="en-GB"/>
              </w:rPr>
              <w:t>Breastfed children</w:t>
            </w:r>
          </w:p>
          <w:p w:rsidR="00CC4E89" w:rsidRPr="00CC4E89" w:rsidRDefault="00CC4E89" w:rsidP="00465DB7">
            <w:pPr>
              <w:rPr>
                <w:rFonts w:ascii="Arial" w:hAnsi="Arial" w:cs="Arial"/>
                <w:sz w:val="16"/>
                <w:lang w:val="en-GB"/>
              </w:rPr>
            </w:pPr>
            <w:r w:rsidRPr="00CC4E89">
              <w:rPr>
                <w:rFonts w:ascii="Arial" w:hAnsi="Arial" w:cs="Arial"/>
                <w:sz w:val="16"/>
                <w:lang w:val="en-GB"/>
              </w:rPr>
              <w:t>Depending on age, two or three meals/snacks provided in the last 24 hours</w:t>
            </w:r>
          </w:p>
          <w:p w:rsidR="00CC4E89" w:rsidRDefault="00CC4E89" w:rsidP="00465DB7">
            <w:pPr>
              <w:rPr>
                <w:rFonts w:ascii="Arial" w:hAnsi="Arial" w:cs="Arial"/>
                <w:sz w:val="16"/>
                <w:lang w:val="en-GB"/>
              </w:rPr>
            </w:pPr>
          </w:p>
          <w:p w:rsidR="00CC4E89" w:rsidRPr="00CC4E89" w:rsidRDefault="00CC4E89" w:rsidP="00465DB7">
            <w:pPr>
              <w:rPr>
                <w:rFonts w:ascii="Arial" w:hAnsi="Arial" w:cs="Arial"/>
                <w:b/>
                <w:sz w:val="16"/>
                <w:lang w:val="en-GB"/>
              </w:rPr>
            </w:pPr>
            <w:r>
              <w:rPr>
                <w:rFonts w:ascii="Arial" w:hAnsi="Arial" w:cs="Arial"/>
                <w:b/>
                <w:sz w:val="16"/>
                <w:lang w:val="en-GB"/>
              </w:rPr>
              <w:t>Non-breastfed children</w:t>
            </w:r>
          </w:p>
          <w:p w:rsidR="00CC4E89" w:rsidRPr="00CC4E89" w:rsidRDefault="00CC4E89" w:rsidP="00465DB7">
            <w:pPr>
              <w:rPr>
                <w:rFonts w:ascii="Arial" w:hAnsi="Arial" w:cs="Arial"/>
                <w:sz w:val="16"/>
                <w:lang w:val="en-GB"/>
              </w:rPr>
            </w:pPr>
            <w:r w:rsidRPr="00CC4E89">
              <w:rPr>
                <w:rFonts w:ascii="Arial" w:hAnsi="Arial" w:cs="Arial"/>
                <w:sz w:val="16"/>
                <w:lang w:val="en-GB"/>
              </w:rPr>
              <w:t xml:space="preserve">Four meals/snacks </w:t>
            </w:r>
            <w:r w:rsidRPr="00CC4E89">
              <w:rPr>
                <w:rFonts w:ascii="Arial" w:hAnsi="Arial" w:cs="Arial"/>
                <w:sz w:val="16"/>
                <w:u w:val="single"/>
                <w:lang w:val="en-GB"/>
              </w:rPr>
              <w:t>and/or milk feeds</w:t>
            </w:r>
            <w:r w:rsidRPr="00CC4E89">
              <w:rPr>
                <w:rFonts w:ascii="Arial" w:hAnsi="Arial" w:cs="Arial"/>
                <w:sz w:val="16"/>
                <w:lang w:val="en-GB"/>
              </w:rPr>
              <w:t xml:space="preserve"> provided in the last 24 hours</w:t>
            </w:r>
          </w:p>
        </w:tc>
        <w:tc>
          <w:tcPr>
            <w:tcW w:w="924" w:type="dxa"/>
            <w:tcBorders>
              <w:top w:val="single" w:sz="4" w:space="0" w:color="auto"/>
              <w:left w:val="nil"/>
              <w:bottom w:val="single" w:sz="4" w:space="0" w:color="auto"/>
            </w:tcBorders>
            <w:vAlign w:val="center"/>
          </w:tcPr>
          <w:p w:rsidR="00CC4E89" w:rsidRPr="00CC4E89" w:rsidRDefault="00CC4E89" w:rsidP="00465DB7">
            <w:pPr>
              <w:rPr>
                <w:rFonts w:ascii="Arial" w:hAnsi="Arial" w:cs="Arial"/>
                <w:sz w:val="16"/>
                <w:lang w:val="en-GB"/>
              </w:rPr>
            </w:pPr>
            <w:r w:rsidRPr="00CC4E89">
              <w:rPr>
                <w:rFonts w:ascii="Arial" w:hAnsi="Arial" w:cs="Arial"/>
                <w:sz w:val="16"/>
                <w:lang w:val="en-GB"/>
              </w:rPr>
              <w:t>NU.6</w:t>
            </w:r>
          </w:p>
        </w:tc>
      </w:tr>
      <w:tr w:rsidR="00CC4E89" w:rsidRPr="00CC4E89" w:rsidTr="00F00ECB">
        <w:trPr>
          <w:trHeight w:val="289"/>
          <w:jc w:val="center"/>
        </w:trPr>
        <w:tc>
          <w:tcPr>
            <w:tcW w:w="4041" w:type="dxa"/>
            <w:tcBorders>
              <w:top w:val="single" w:sz="4" w:space="0" w:color="auto"/>
              <w:bottom w:val="single" w:sz="4" w:space="0" w:color="auto"/>
              <w:right w:val="nil"/>
            </w:tcBorders>
            <w:vAlign w:val="center"/>
          </w:tcPr>
          <w:p w:rsidR="001C5568" w:rsidRPr="00CC4E89" w:rsidRDefault="001C5568" w:rsidP="00465DB7">
            <w:pPr>
              <w:rPr>
                <w:rFonts w:ascii="Arial" w:hAnsi="Arial" w:cs="Arial"/>
                <w:sz w:val="16"/>
                <w:lang w:val="en-GB"/>
              </w:rPr>
            </w:pPr>
            <w:r w:rsidRPr="00CC4E89">
              <w:rPr>
                <w:rFonts w:ascii="Arial" w:hAnsi="Arial" w:cs="Arial"/>
                <w:sz w:val="16"/>
                <w:lang w:val="en-GB"/>
              </w:rPr>
              <w:t>Appropriate nutrient content of food</w:t>
            </w:r>
          </w:p>
        </w:tc>
        <w:tc>
          <w:tcPr>
            <w:tcW w:w="4051" w:type="dxa"/>
            <w:tcBorders>
              <w:top w:val="single" w:sz="4" w:space="0" w:color="auto"/>
              <w:left w:val="nil"/>
              <w:bottom w:val="single" w:sz="4" w:space="0" w:color="auto"/>
              <w:right w:val="nil"/>
            </w:tcBorders>
            <w:vAlign w:val="center"/>
          </w:tcPr>
          <w:p w:rsidR="001C5568" w:rsidRPr="00CC4E89" w:rsidRDefault="001C5568" w:rsidP="00465DB7">
            <w:pPr>
              <w:rPr>
                <w:rFonts w:ascii="Arial" w:hAnsi="Arial" w:cs="Arial"/>
                <w:sz w:val="16"/>
                <w:lang w:val="en-GB"/>
              </w:rPr>
            </w:pPr>
            <w:r w:rsidRPr="00CC4E89">
              <w:rPr>
                <w:rFonts w:ascii="Arial" w:hAnsi="Arial" w:cs="Arial"/>
                <w:sz w:val="16"/>
                <w:lang w:val="en-GB"/>
              </w:rPr>
              <w:t>Four food groups</w:t>
            </w:r>
            <w:r w:rsidRPr="00CC4E89">
              <w:rPr>
                <w:rStyle w:val="FootnoteReference"/>
                <w:rFonts w:ascii="Arial" w:hAnsi="Arial" w:cs="Arial"/>
                <w:sz w:val="16"/>
                <w:lang w:val="en-GB"/>
              </w:rPr>
              <w:footnoteReference w:id="10"/>
            </w:r>
            <w:r w:rsidRPr="00CC4E89">
              <w:rPr>
                <w:rFonts w:ascii="Arial" w:hAnsi="Arial" w:cs="Arial"/>
                <w:sz w:val="16"/>
                <w:lang w:val="en-GB"/>
              </w:rPr>
              <w:t xml:space="preserve"> eaten in the last 24 hours</w:t>
            </w:r>
          </w:p>
        </w:tc>
        <w:tc>
          <w:tcPr>
            <w:tcW w:w="924" w:type="dxa"/>
            <w:tcBorders>
              <w:top w:val="single" w:sz="4" w:space="0" w:color="auto"/>
              <w:left w:val="nil"/>
              <w:bottom w:val="single" w:sz="4" w:space="0" w:color="auto"/>
            </w:tcBorders>
            <w:vAlign w:val="center"/>
          </w:tcPr>
          <w:p w:rsidR="001C5568" w:rsidRPr="00CC4E89" w:rsidRDefault="001C5568" w:rsidP="00465DB7">
            <w:pPr>
              <w:rPr>
                <w:rFonts w:ascii="Arial" w:hAnsi="Arial" w:cs="Arial"/>
                <w:sz w:val="16"/>
                <w:lang w:val="en-GB"/>
              </w:rPr>
            </w:pPr>
            <w:r w:rsidRPr="00CC4E89">
              <w:rPr>
                <w:rFonts w:ascii="Arial" w:hAnsi="Arial" w:cs="Arial"/>
                <w:sz w:val="16"/>
                <w:lang w:val="en-GB"/>
              </w:rPr>
              <w:t>NU.6</w:t>
            </w:r>
          </w:p>
        </w:tc>
      </w:tr>
      <w:tr w:rsidR="00CC4E89" w:rsidRPr="00CC4E89" w:rsidTr="00F00ECB">
        <w:trPr>
          <w:trHeight w:val="265"/>
          <w:jc w:val="center"/>
        </w:trPr>
        <w:tc>
          <w:tcPr>
            <w:tcW w:w="4041" w:type="dxa"/>
            <w:tcBorders>
              <w:top w:val="single" w:sz="4" w:space="0" w:color="auto"/>
              <w:bottom w:val="single" w:sz="4" w:space="0" w:color="auto"/>
              <w:right w:val="nil"/>
            </w:tcBorders>
            <w:vAlign w:val="center"/>
          </w:tcPr>
          <w:p w:rsidR="00CF0C8C" w:rsidRPr="00CC4E89" w:rsidRDefault="00CF0C8C" w:rsidP="00465DB7">
            <w:pPr>
              <w:rPr>
                <w:rFonts w:ascii="Arial" w:hAnsi="Arial" w:cs="Arial"/>
                <w:sz w:val="16"/>
                <w:lang w:val="en-GB"/>
              </w:rPr>
            </w:pPr>
            <w:r w:rsidRPr="00CC4E89">
              <w:rPr>
                <w:rFonts w:ascii="Arial" w:hAnsi="Arial" w:cs="Arial"/>
                <w:sz w:val="16"/>
                <w:lang w:val="en-GB"/>
              </w:rPr>
              <w:t>Appropriate amount of food</w:t>
            </w:r>
          </w:p>
        </w:tc>
        <w:tc>
          <w:tcPr>
            <w:tcW w:w="4051" w:type="dxa"/>
            <w:tcBorders>
              <w:top w:val="single" w:sz="4" w:space="0" w:color="auto"/>
              <w:left w:val="nil"/>
              <w:bottom w:val="single" w:sz="4" w:space="0" w:color="auto"/>
              <w:right w:val="nil"/>
            </w:tcBorders>
            <w:vAlign w:val="center"/>
          </w:tcPr>
          <w:p w:rsidR="00CF0C8C" w:rsidRPr="00CC4E89" w:rsidRDefault="00CF0C8C" w:rsidP="00465DB7">
            <w:pPr>
              <w:rPr>
                <w:rFonts w:ascii="Arial" w:hAnsi="Arial" w:cs="Arial"/>
                <w:sz w:val="16"/>
                <w:lang w:val="en-GB"/>
              </w:rPr>
            </w:pPr>
            <w:r w:rsidRPr="00CC4E89">
              <w:rPr>
                <w:rFonts w:ascii="Arial" w:hAnsi="Arial" w:cs="Arial"/>
                <w:sz w:val="16"/>
                <w:lang w:val="en-GB"/>
              </w:rPr>
              <w:t>No standard indicator exists</w:t>
            </w:r>
          </w:p>
        </w:tc>
        <w:tc>
          <w:tcPr>
            <w:tcW w:w="924" w:type="dxa"/>
            <w:tcBorders>
              <w:top w:val="single" w:sz="4" w:space="0" w:color="auto"/>
              <w:left w:val="nil"/>
              <w:bottom w:val="single" w:sz="4" w:space="0" w:color="auto"/>
            </w:tcBorders>
            <w:vAlign w:val="center"/>
          </w:tcPr>
          <w:p w:rsidR="00CF0C8C" w:rsidRPr="00CC4E89" w:rsidRDefault="00EE623C" w:rsidP="00465DB7">
            <w:pPr>
              <w:rPr>
                <w:rFonts w:ascii="Arial" w:hAnsi="Arial" w:cs="Arial"/>
                <w:sz w:val="16"/>
                <w:lang w:val="en-GB"/>
              </w:rPr>
            </w:pPr>
            <w:proofErr w:type="spellStart"/>
            <w:r w:rsidRPr="00CC4E89">
              <w:rPr>
                <w:rFonts w:ascii="Arial" w:hAnsi="Arial" w:cs="Arial"/>
                <w:sz w:val="16"/>
                <w:lang w:val="en-GB"/>
              </w:rPr>
              <w:t>na</w:t>
            </w:r>
            <w:proofErr w:type="spellEnd"/>
          </w:p>
        </w:tc>
      </w:tr>
      <w:tr w:rsidR="00CC4E89" w:rsidRPr="00CC4E89" w:rsidTr="00F00ECB">
        <w:trPr>
          <w:trHeight w:val="269"/>
          <w:jc w:val="center"/>
        </w:trPr>
        <w:tc>
          <w:tcPr>
            <w:tcW w:w="4041" w:type="dxa"/>
            <w:tcBorders>
              <w:top w:val="single" w:sz="4" w:space="0" w:color="auto"/>
              <w:bottom w:val="single" w:sz="4" w:space="0" w:color="auto"/>
              <w:right w:val="nil"/>
            </w:tcBorders>
            <w:vAlign w:val="center"/>
          </w:tcPr>
          <w:p w:rsidR="004F2FC0" w:rsidRPr="00CC4E89" w:rsidRDefault="004F2FC0" w:rsidP="00465DB7">
            <w:pPr>
              <w:rPr>
                <w:rFonts w:ascii="Arial" w:hAnsi="Arial" w:cs="Arial"/>
                <w:sz w:val="16"/>
                <w:lang w:val="en-GB"/>
              </w:rPr>
            </w:pPr>
            <w:r w:rsidRPr="00CC4E89">
              <w:rPr>
                <w:rFonts w:ascii="Arial" w:hAnsi="Arial" w:cs="Arial"/>
                <w:sz w:val="16"/>
                <w:lang w:val="en-GB"/>
              </w:rPr>
              <w:t>Appropriate consistency of food</w:t>
            </w:r>
          </w:p>
        </w:tc>
        <w:tc>
          <w:tcPr>
            <w:tcW w:w="4051" w:type="dxa"/>
            <w:tcBorders>
              <w:top w:val="single" w:sz="4" w:space="0" w:color="auto"/>
              <w:left w:val="nil"/>
              <w:bottom w:val="single" w:sz="4" w:space="0" w:color="auto"/>
              <w:right w:val="nil"/>
            </w:tcBorders>
            <w:vAlign w:val="center"/>
          </w:tcPr>
          <w:p w:rsidR="004F2FC0" w:rsidRPr="00CC4E89" w:rsidRDefault="004F2FC0" w:rsidP="00465DB7">
            <w:pPr>
              <w:rPr>
                <w:rFonts w:ascii="Arial" w:hAnsi="Arial" w:cs="Arial"/>
                <w:sz w:val="16"/>
                <w:lang w:val="en-GB"/>
              </w:rPr>
            </w:pPr>
            <w:r w:rsidRPr="00CC4E89">
              <w:rPr>
                <w:rFonts w:ascii="Arial" w:hAnsi="Arial" w:cs="Arial"/>
                <w:sz w:val="16"/>
                <w:lang w:val="en-GB"/>
              </w:rPr>
              <w:t>No standard indicator exists</w:t>
            </w:r>
          </w:p>
        </w:tc>
        <w:tc>
          <w:tcPr>
            <w:tcW w:w="924" w:type="dxa"/>
            <w:tcBorders>
              <w:top w:val="single" w:sz="4" w:space="0" w:color="auto"/>
              <w:left w:val="nil"/>
              <w:bottom w:val="single" w:sz="4" w:space="0" w:color="auto"/>
            </w:tcBorders>
            <w:vAlign w:val="center"/>
          </w:tcPr>
          <w:p w:rsidR="004F2FC0" w:rsidRPr="00CC4E89" w:rsidRDefault="00EE623C" w:rsidP="00465DB7">
            <w:pPr>
              <w:rPr>
                <w:rFonts w:ascii="Arial" w:hAnsi="Arial" w:cs="Arial"/>
                <w:sz w:val="16"/>
                <w:lang w:val="en-GB"/>
              </w:rPr>
            </w:pPr>
            <w:proofErr w:type="spellStart"/>
            <w:r w:rsidRPr="00CC4E89">
              <w:rPr>
                <w:rFonts w:ascii="Arial" w:hAnsi="Arial" w:cs="Arial"/>
                <w:sz w:val="16"/>
                <w:lang w:val="en-GB"/>
              </w:rPr>
              <w:t>na</w:t>
            </w:r>
            <w:proofErr w:type="spellEnd"/>
          </w:p>
        </w:tc>
      </w:tr>
      <w:tr w:rsidR="00CC4E89" w:rsidRPr="00CC4E89" w:rsidTr="00F00ECB">
        <w:trPr>
          <w:trHeight w:val="415"/>
          <w:jc w:val="center"/>
        </w:trPr>
        <w:tc>
          <w:tcPr>
            <w:tcW w:w="4041" w:type="dxa"/>
            <w:tcBorders>
              <w:top w:val="single" w:sz="4" w:space="0" w:color="auto"/>
              <w:bottom w:val="single" w:sz="4" w:space="0" w:color="auto"/>
              <w:right w:val="nil"/>
            </w:tcBorders>
            <w:vAlign w:val="center"/>
          </w:tcPr>
          <w:p w:rsidR="004F2FC0" w:rsidRPr="00CC4E89" w:rsidRDefault="004F2FC0" w:rsidP="00465DB7">
            <w:pPr>
              <w:rPr>
                <w:rFonts w:ascii="Arial" w:hAnsi="Arial" w:cs="Arial"/>
                <w:sz w:val="16"/>
                <w:lang w:val="en-GB"/>
              </w:rPr>
            </w:pPr>
            <w:r w:rsidRPr="00CC4E89">
              <w:rPr>
                <w:rFonts w:ascii="Arial" w:hAnsi="Arial" w:cs="Arial"/>
                <w:sz w:val="16"/>
                <w:lang w:val="en-GB"/>
              </w:rPr>
              <w:t>Use of vitamin-mineral supplements or fortified products for infant and mother</w:t>
            </w:r>
          </w:p>
        </w:tc>
        <w:tc>
          <w:tcPr>
            <w:tcW w:w="4051" w:type="dxa"/>
            <w:tcBorders>
              <w:top w:val="single" w:sz="4" w:space="0" w:color="auto"/>
              <w:left w:val="nil"/>
              <w:bottom w:val="single" w:sz="4" w:space="0" w:color="auto"/>
              <w:right w:val="nil"/>
            </w:tcBorders>
            <w:vAlign w:val="center"/>
          </w:tcPr>
          <w:p w:rsidR="004F2FC0" w:rsidRPr="00CC4E89" w:rsidRDefault="004F2FC0" w:rsidP="00465DB7">
            <w:pPr>
              <w:rPr>
                <w:rFonts w:ascii="Arial" w:hAnsi="Arial" w:cs="Arial"/>
                <w:sz w:val="16"/>
                <w:lang w:val="en-GB"/>
              </w:rPr>
            </w:pPr>
            <w:r w:rsidRPr="00CC4E89">
              <w:rPr>
                <w:rFonts w:ascii="Arial" w:hAnsi="Arial" w:cs="Arial"/>
                <w:sz w:val="16"/>
                <w:lang w:val="en-GB"/>
              </w:rPr>
              <w:t>No standard indicator exists</w:t>
            </w:r>
          </w:p>
        </w:tc>
        <w:tc>
          <w:tcPr>
            <w:tcW w:w="924" w:type="dxa"/>
            <w:tcBorders>
              <w:top w:val="single" w:sz="4" w:space="0" w:color="auto"/>
              <w:left w:val="nil"/>
              <w:bottom w:val="single" w:sz="4" w:space="0" w:color="auto"/>
            </w:tcBorders>
            <w:vAlign w:val="center"/>
          </w:tcPr>
          <w:p w:rsidR="004F2FC0" w:rsidRPr="00CC4E89" w:rsidRDefault="00EE623C" w:rsidP="00465DB7">
            <w:pPr>
              <w:rPr>
                <w:rFonts w:ascii="Arial" w:hAnsi="Arial" w:cs="Arial"/>
                <w:sz w:val="16"/>
                <w:lang w:val="en-GB"/>
              </w:rPr>
            </w:pPr>
            <w:proofErr w:type="spellStart"/>
            <w:r w:rsidRPr="00CC4E89">
              <w:rPr>
                <w:rFonts w:ascii="Arial" w:hAnsi="Arial" w:cs="Arial"/>
                <w:sz w:val="16"/>
                <w:lang w:val="en-GB"/>
              </w:rPr>
              <w:t>na</w:t>
            </w:r>
            <w:proofErr w:type="spellEnd"/>
          </w:p>
        </w:tc>
      </w:tr>
      <w:tr w:rsidR="00CC4E89" w:rsidRPr="00CC4E89" w:rsidTr="00F00ECB">
        <w:trPr>
          <w:trHeight w:val="704"/>
          <w:jc w:val="center"/>
        </w:trPr>
        <w:tc>
          <w:tcPr>
            <w:tcW w:w="4041" w:type="dxa"/>
            <w:tcBorders>
              <w:top w:val="single" w:sz="4" w:space="0" w:color="auto"/>
              <w:bottom w:val="single" w:sz="4" w:space="0" w:color="auto"/>
              <w:right w:val="nil"/>
            </w:tcBorders>
            <w:vAlign w:val="center"/>
          </w:tcPr>
          <w:p w:rsidR="004F2FC0" w:rsidRPr="00CC4E89" w:rsidRDefault="004F2FC0" w:rsidP="00465DB7">
            <w:pPr>
              <w:rPr>
                <w:rFonts w:ascii="Arial" w:hAnsi="Arial" w:cs="Arial"/>
                <w:sz w:val="16"/>
                <w:lang w:val="en-GB"/>
              </w:rPr>
            </w:pPr>
            <w:r w:rsidRPr="00CC4E89">
              <w:rPr>
                <w:rFonts w:ascii="Arial" w:hAnsi="Arial" w:cs="Arial"/>
                <w:sz w:val="16"/>
                <w:lang w:val="en-GB"/>
              </w:rPr>
              <w:t>Practice good hygiene and proper food handling</w:t>
            </w:r>
          </w:p>
        </w:tc>
        <w:tc>
          <w:tcPr>
            <w:tcW w:w="4051" w:type="dxa"/>
            <w:tcBorders>
              <w:top w:val="single" w:sz="4" w:space="0" w:color="auto"/>
              <w:left w:val="nil"/>
              <w:bottom w:val="single" w:sz="4" w:space="0" w:color="auto"/>
              <w:right w:val="nil"/>
            </w:tcBorders>
            <w:vAlign w:val="center"/>
          </w:tcPr>
          <w:p w:rsidR="00EE623C" w:rsidRPr="00CC4E89" w:rsidRDefault="0018284D" w:rsidP="00465DB7">
            <w:pPr>
              <w:rPr>
                <w:rFonts w:ascii="Arial" w:hAnsi="Arial" w:cs="Arial"/>
                <w:sz w:val="16"/>
                <w:lang w:val="en-GB"/>
              </w:rPr>
            </w:pPr>
            <w:r w:rsidRPr="00CC4E89">
              <w:rPr>
                <w:rFonts w:ascii="Arial" w:hAnsi="Arial" w:cs="Arial"/>
                <w:sz w:val="16"/>
                <w:lang w:val="en-GB"/>
              </w:rPr>
              <w:t xml:space="preserve">While it was not possible to develop indicators to fully capture programme guidance, </w:t>
            </w:r>
            <w:r w:rsidR="00EE623C" w:rsidRPr="00CC4E89">
              <w:rPr>
                <w:rFonts w:ascii="Arial" w:hAnsi="Arial" w:cs="Arial"/>
                <w:sz w:val="16"/>
                <w:lang w:val="en-GB"/>
              </w:rPr>
              <w:t>one</w:t>
            </w:r>
            <w:r w:rsidR="004F2FC0" w:rsidRPr="00CC4E89">
              <w:rPr>
                <w:rFonts w:ascii="Arial" w:hAnsi="Arial" w:cs="Arial"/>
                <w:sz w:val="16"/>
                <w:lang w:val="en-GB"/>
              </w:rPr>
              <w:t xml:space="preserve"> standard indicator </w:t>
            </w:r>
            <w:r w:rsidRPr="00CC4E89">
              <w:rPr>
                <w:rFonts w:ascii="Arial" w:hAnsi="Arial" w:cs="Arial"/>
                <w:sz w:val="16"/>
                <w:lang w:val="en-GB"/>
              </w:rPr>
              <w:t>does</w:t>
            </w:r>
            <w:r w:rsidR="00EE623C" w:rsidRPr="00CC4E89">
              <w:rPr>
                <w:rFonts w:ascii="Arial" w:hAnsi="Arial" w:cs="Arial"/>
                <w:sz w:val="16"/>
                <w:lang w:val="en-GB"/>
              </w:rPr>
              <w:t xml:space="preserve"> cover part of the principle: Not feeding with a bottle with a nipple</w:t>
            </w:r>
          </w:p>
        </w:tc>
        <w:tc>
          <w:tcPr>
            <w:tcW w:w="924" w:type="dxa"/>
            <w:tcBorders>
              <w:top w:val="single" w:sz="4" w:space="0" w:color="auto"/>
              <w:left w:val="nil"/>
              <w:bottom w:val="single" w:sz="4" w:space="0" w:color="auto"/>
            </w:tcBorders>
            <w:vAlign w:val="center"/>
          </w:tcPr>
          <w:p w:rsidR="004F2FC0" w:rsidRPr="00CC4E89" w:rsidRDefault="00EE623C" w:rsidP="00465DB7">
            <w:pPr>
              <w:rPr>
                <w:rFonts w:ascii="Arial" w:hAnsi="Arial" w:cs="Arial"/>
                <w:sz w:val="16"/>
                <w:lang w:val="en-GB"/>
              </w:rPr>
            </w:pPr>
            <w:r w:rsidRPr="00CC4E89">
              <w:rPr>
                <w:rFonts w:ascii="Arial" w:hAnsi="Arial" w:cs="Arial"/>
                <w:sz w:val="16"/>
                <w:lang w:val="en-GB"/>
              </w:rPr>
              <w:t>NU.9</w:t>
            </w:r>
          </w:p>
        </w:tc>
      </w:tr>
      <w:tr w:rsidR="00CC4E89" w:rsidRPr="00CC4E89" w:rsidTr="00F00ECB">
        <w:trPr>
          <w:trHeight w:val="440"/>
          <w:jc w:val="center"/>
        </w:trPr>
        <w:tc>
          <w:tcPr>
            <w:tcW w:w="4041" w:type="dxa"/>
            <w:tcBorders>
              <w:top w:val="single" w:sz="4" w:space="0" w:color="auto"/>
              <w:right w:val="nil"/>
            </w:tcBorders>
            <w:vAlign w:val="center"/>
          </w:tcPr>
          <w:p w:rsidR="004F2FC0" w:rsidRPr="00CC4E89" w:rsidRDefault="004F2FC0" w:rsidP="00465DB7">
            <w:pPr>
              <w:rPr>
                <w:rFonts w:ascii="Arial" w:hAnsi="Arial" w:cs="Arial"/>
                <w:sz w:val="16"/>
                <w:lang w:val="en-GB"/>
              </w:rPr>
            </w:pPr>
            <w:r w:rsidRPr="00CC4E89">
              <w:rPr>
                <w:rFonts w:ascii="Arial" w:hAnsi="Arial" w:cs="Arial"/>
                <w:sz w:val="16"/>
                <w:lang w:val="en-GB"/>
              </w:rPr>
              <w:t>Practice responsive feeding, applying the principles of psycho-social care</w:t>
            </w:r>
          </w:p>
        </w:tc>
        <w:tc>
          <w:tcPr>
            <w:tcW w:w="4051" w:type="dxa"/>
            <w:tcBorders>
              <w:top w:val="single" w:sz="4" w:space="0" w:color="auto"/>
              <w:left w:val="nil"/>
              <w:right w:val="nil"/>
            </w:tcBorders>
            <w:vAlign w:val="center"/>
          </w:tcPr>
          <w:p w:rsidR="004F2FC0" w:rsidRPr="00CC4E89" w:rsidRDefault="004F2FC0" w:rsidP="00465DB7">
            <w:pPr>
              <w:rPr>
                <w:rFonts w:ascii="Arial" w:hAnsi="Arial" w:cs="Arial"/>
                <w:sz w:val="16"/>
                <w:lang w:val="en-GB"/>
              </w:rPr>
            </w:pPr>
            <w:r w:rsidRPr="00CC4E89">
              <w:rPr>
                <w:rFonts w:ascii="Arial" w:hAnsi="Arial" w:cs="Arial"/>
                <w:sz w:val="16"/>
                <w:lang w:val="en-GB"/>
              </w:rPr>
              <w:t>No standard indicator exists</w:t>
            </w:r>
          </w:p>
        </w:tc>
        <w:tc>
          <w:tcPr>
            <w:tcW w:w="924" w:type="dxa"/>
            <w:tcBorders>
              <w:top w:val="single" w:sz="4" w:space="0" w:color="auto"/>
              <w:left w:val="nil"/>
            </w:tcBorders>
            <w:vAlign w:val="center"/>
          </w:tcPr>
          <w:p w:rsidR="004F2FC0" w:rsidRPr="00CC4E89" w:rsidRDefault="00EE623C" w:rsidP="00465DB7">
            <w:pPr>
              <w:rPr>
                <w:rFonts w:ascii="Arial" w:hAnsi="Arial" w:cs="Arial"/>
                <w:sz w:val="16"/>
                <w:lang w:val="en-GB"/>
              </w:rPr>
            </w:pPr>
            <w:proofErr w:type="spellStart"/>
            <w:r w:rsidRPr="00CC4E89">
              <w:rPr>
                <w:rFonts w:ascii="Arial" w:hAnsi="Arial" w:cs="Arial"/>
                <w:sz w:val="16"/>
                <w:lang w:val="en-GB"/>
              </w:rPr>
              <w:t>na</w:t>
            </w:r>
            <w:proofErr w:type="spellEnd"/>
          </w:p>
        </w:tc>
      </w:tr>
    </w:tbl>
    <w:p w:rsidR="00D96824" w:rsidRDefault="00D96824" w:rsidP="00FA2849">
      <w:pPr>
        <w:pStyle w:val="BodyText"/>
        <w:widowControl/>
        <w:tabs>
          <w:tab w:val="left" w:pos="720"/>
        </w:tabs>
        <w:spacing w:line="264" w:lineRule="auto"/>
        <w:rPr>
          <w:rFonts w:asciiTheme="minorHAnsi" w:hAnsiTheme="minorHAnsi"/>
          <w:snapToGrid/>
          <w:szCs w:val="22"/>
          <w:lang w:val="en-GB"/>
        </w:rPr>
      </w:pPr>
    </w:p>
    <w:p w:rsidR="00E12D26" w:rsidRDefault="00E12D26" w:rsidP="00FA2849">
      <w:pPr>
        <w:pStyle w:val="BodyText"/>
        <w:widowControl/>
        <w:tabs>
          <w:tab w:val="left" w:pos="720"/>
        </w:tabs>
        <w:spacing w:line="264" w:lineRule="auto"/>
        <w:rPr>
          <w:rFonts w:asciiTheme="minorHAnsi" w:hAnsiTheme="minorHAnsi"/>
          <w:snapToGrid/>
          <w:szCs w:val="22"/>
          <w:lang w:val="en-GB"/>
        </w:rPr>
      </w:pPr>
    </w:p>
    <w:p w:rsidR="00BE0D09" w:rsidRDefault="00BE0D09">
      <w:pPr>
        <w:rPr>
          <w:rFonts w:asciiTheme="minorHAnsi" w:hAnsiTheme="minorHAnsi"/>
          <w:szCs w:val="22"/>
          <w:lang w:val="en-GB"/>
        </w:rPr>
      </w:pPr>
      <w:r>
        <w:rPr>
          <w:rFonts w:asciiTheme="minorHAnsi" w:hAnsiTheme="minorHAnsi"/>
          <w:szCs w:val="22"/>
          <w:lang w:val="en-GB"/>
        </w:rPr>
        <w:br w:type="page"/>
      </w:r>
    </w:p>
    <w:p w:rsidR="00E16C36" w:rsidRDefault="00E16C36" w:rsidP="00FA2849">
      <w:pPr>
        <w:pStyle w:val="BodyText"/>
        <w:widowControl/>
        <w:tabs>
          <w:tab w:val="left" w:pos="720"/>
        </w:tabs>
        <w:spacing w:line="264" w:lineRule="auto"/>
        <w:rPr>
          <w:rFonts w:asciiTheme="minorHAnsi" w:hAnsiTheme="minorHAnsi"/>
          <w:snapToGrid/>
          <w:szCs w:val="22"/>
          <w:lang w:val="en-GB"/>
        </w:rPr>
      </w:pPr>
    </w:p>
    <w:tbl>
      <w:tblPr>
        <w:tblW w:w="5000" w:type="pct"/>
        <w:jc w:val="center"/>
        <w:tblLook w:val="04A0"/>
      </w:tblPr>
      <w:tblGrid>
        <w:gridCol w:w="2394"/>
        <w:gridCol w:w="1322"/>
        <w:gridCol w:w="1314"/>
        <w:gridCol w:w="1159"/>
        <w:gridCol w:w="1428"/>
        <w:gridCol w:w="1625"/>
      </w:tblGrid>
      <w:tr w:rsidR="00E12D26" w:rsidRPr="00E16C36" w:rsidTr="00237AEC">
        <w:trPr>
          <w:trHeight w:val="227"/>
          <w:jc w:val="center"/>
        </w:trPr>
        <w:tc>
          <w:tcPr>
            <w:tcW w:w="9242" w:type="dxa"/>
            <w:gridSpan w:val="6"/>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E12D26" w:rsidRPr="00E16C36" w:rsidRDefault="00E12D26" w:rsidP="00E12D26">
            <w:pPr>
              <w:rPr>
                <w:rFonts w:asciiTheme="minorBidi" w:hAnsiTheme="minorBidi" w:cstheme="minorBidi"/>
                <w:b/>
                <w:bCs/>
                <w:color w:val="FFFFFF"/>
                <w:sz w:val="20"/>
              </w:rPr>
            </w:pPr>
            <w:r w:rsidRPr="00E16C36">
              <w:rPr>
                <w:rFonts w:asciiTheme="minorBidi" w:hAnsiTheme="minorBidi" w:cstheme="minorBidi"/>
                <w:b/>
                <w:bCs/>
                <w:color w:val="FFFFFF"/>
                <w:sz w:val="20"/>
              </w:rPr>
              <w:t>Table NU.3: Initial breastfeeding</w:t>
            </w:r>
          </w:p>
        </w:tc>
      </w:tr>
      <w:tr w:rsidR="00E12D26" w:rsidRPr="00E16C36" w:rsidTr="00237AEC">
        <w:trPr>
          <w:trHeight w:val="227"/>
          <w:jc w:val="center"/>
        </w:trPr>
        <w:tc>
          <w:tcPr>
            <w:tcW w:w="9242"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E12D26" w:rsidRPr="00E16C36" w:rsidRDefault="00E12D26" w:rsidP="00E12D26">
            <w:pPr>
              <w:rPr>
                <w:rFonts w:asciiTheme="minorBidi" w:hAnsiTheme="minorBidi" w:cstheme="minorBidi"/>
                <w:sz w:val="20"/>
              </w:rPr>
            </w:pPr>
            <w:r w:rsidRPr="00E16C36">
              <w:rPr>
                <w:rFonts w:asciiTheme="minorBidi" w:hAnsiTheme="minorBidi" w:cstheme="minorBidi"/>
                <w:sz w:val="20"/>
              </w:rPr>
              <w:t xml:space="preserve">Percentage of last live-born children in the last two years who were ever breastfed, breastfed within one hour of birth, and within one day of birth, and percentage who received a </w:t>
            </w:r>
            <w:proofErr w:type="spellStart"/>
            <w:r w:rsidRPr="00E16C36">
              <w:rPr>
                <w:rFonts w:asciiTheme="minorBidi" w:hAnsiTheme="minorBidi" w:cstheme="minorBidi"/>
                <w:sz w:val="20"/>
              </w:rPr>
              <w:t>prelacteal</w:t>
            </w:r>
            <w:proofErr w:type="spellEnd"/>
            <w:r w:rsidRPr="00E16C36">
              <w:rPr>
                <w:rFonts w:asciiTheme="minorBidi" w:hAnsiTheme="minorBidi" w:cstheme="minorBidi"/>
                <w:sz w:val="20"/>
              </w:rPr>
              <w:t xml:space="preserve"> feed, </w:t>
            </w:r>
            <w:r w:rsidR="00A73D9B" w:rsidRPr="00E16C36">
              <w:rPr>
                <w:rFonts w:asciiTheme="minorBidi" w:hAnsiTheme="minorBidi" w:cstheme="minorBidi"/>
                <w:color w:val="000000"/>
                <w:sz w:val="20"/>
              </w:rPr>
              <w:t>Palestine, 2014</w:t>
            </w:r>
          </w:p>
        </w:tc>
      </w:tr>
      <w:tr w:rsidR="00E12D26" w:rsidRPr="00F00ECB" w:rsidTr="00237AEC">
        <w:trPr>
          <w:trHeight w:val="227"/>
          <w:jc w:val="center"/>
        </w:trPr>
        <w:tc>
          <w:tcPr>
            <w:tcW w:w="239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12D26" w:rsidRPr="00F00ECB" w:rsidRDefault="00E12D26" w:rsidP="00E12D26">
            <w:pPr>
              <w:jc w:val="center"/>
              <w:rPr>
                <w:rFonts w:asciiTheme="minorBidi" w:hAnsiTheme="minorBidi" w:cstheme="minorBidi"/>
                <w:sz w:val="16"/>
                <w:szCs w:val="16"/>
              </w:rPr>
            </w:pPr>
            <w:r w:rsidRPr="00F00ECB">
              <w:rPr>
                <w:rFonts w:asciiTheme="minorBidi" w:hAnsiTheme="minorBidi" w:cstheme="minorBidi"/>
                <w:sz w:val="16"/>
                <w:szCs w:val="16"/>
              </w:rPr>
              <w:t> </w:t>
            </w:r>
          </w:p>
        </w:tc>
        <w:tc>
          <w:tcPr>
            <w:tcW w:w="1322" w:type="dxa"/>
            <w:vMerge w:val="restart"/>
            <w:tcBorders>
              <w:top w:val="nil"/>
              <w:left w:val="single" w:sz="4" w:space="0" w:color="auto"/>
              <w:bottom w:val="nil"/>
              <w:right w:val="nil"/>
            </w:tcBorders>
            <w:shd w:val="clear" w:color="auto" w:fill="auto"/>
            <w:vAlign w:val="center"/>
            <w:hideMark/>
          </w:tcPr>
          <w:p w:rsidR="00E12D26" w:rsidRPr="00F00ECB" w:rsidRDefault="00E12D26" w:rsidP="00E12D26">
            <w:pPr>
              <w:jc w:val="center"/>
              <w:rPr>
                <w:rFonts w:asciiTheme="minorBidi" w:hAnsiTheme="minorBidi" w:cstheme="minorBidi"/>
                <w:sz w:val="16"/>
                <w:szCs w:val="16"/>
              </w:rPr>
            </w:pPr>
            <w:r w:rsidRPr="00F00ECB">
              <w:rPr>
                <w:rFonts w:asciiTheme="minorBidi" w:hAnsiTheme="minorBidi" w:cstheme="minorBidi"/>
                <w:sz w:val="16"/>
                <w:szCs w:val="16"/>
              </w:rPr>
              <w:t>Percentage who were ever breastfed</w:t>
            </w:r>
            <w:r w:rsidRPr="00F00ECB">
              <w:rPr>
                <w:rFonts w:asciiTheme="minorBidi" w:hAnsiTheme="minorBidi" w:cstheme="minorBidi"/>
                <w:sz w:val="16"/>
                <w:szCs w:val="16"/>
                <w:vertAlign w:val="superscript"/>
              </w:rPr>
              <w:t>1</w:t>
            </w:r>
          </w:p>
        </w:tc>
        <w:tc>
          <w:tcPr>
            <w:tcW w:w="2473" w:type="dxa"/>
            <w:gridSpan w:val="2"/>
            <w:tcBorders>
              <w:top w:val="nil"/>
              <w:left w:val="nil"/>
              <w:bottom w:val="single" w:sz="4" w:space="0" w:color="auto"/>
              <w:right w:val="nil"/>
            </w:tcBorders>
            <w:shd w:val="clear" w:color="auto" w:fill="auto"/>
            <w:noWrap/>
            <w:vAlign w:val="center"/>
            <w:hideMark/>
          </w:tcPr>
          <w:p w:rsidR="00E12D26" w:rsidRPr="00F00ECB" w:rsidRDefault="00E12D26" w:rsidP="00E12D26">
            <w:pPr>
              <w:jc w:val="center"/>
              <w:rPr>
                <w:rFonts w:asciiTheme="minorBidi" w:hAnsiTheme="minorBidi" w:cstheme="minorBidi"/>
                <w:b/>
                <w:bCs/>
                <w:sz w:val="16"/>
                <w:szCs w:val="16"/>
              </w:rPr>
            </w:pPr>
            <w:r w:rsidRPr="00F00ECB">
              <w:rPr>
                <w:rFonts w:asciiTheme="minorBidi" w:hAnsiTheme="minorBidi" w:cstheme="minorBidi"/>
                <w:b/>
                <w:bCs/>
                <w:sz w:val="16"/>
                <w:szCs w:val="16"/>
              </w:rPr>
              <w:t>Percentage who were first breastfed:</w:t>
            </w:r>
          </w:p>
        </w:tc>
        <w:tc>
          <w:tcPr>
            <w:tcW w:w="1428" w:type="dxa"/>
            <w:vMerge w:val="restart"/>
            <w:tcBorders>
              <w:top w:val="nil"/>
              <w:left w:val="nil"/>
              <w:bottom w:val="nil"/>
              <w:right w:val="nil"/>
            </w:tcBorders>
            <w:shd w:val="clear" w:color="auto" w:fill="auto"/>
            <w:vAlign w:val="center"/>
            <w:hideMark/>
          </w:tcPr>
          <w:p w:rsidR="00E12D26" w:rsidRPr="00F00ECB" w:rsidRDefault="00E12D26" w:rsidP="00E12D26">
            <w:pPr>
              <w:jc w:val="center"/>
              <w:rPr>
                <w:rFonts w:asciiTheme="minorBidi" w:hAnsiTheme="minorBidi" w:cstheme="minorBidi"/>
                <w:sz w:val="16"/>
                <w:szCs w:val="16"/>
              </w:rPr>
            </w:pPr>
            <w:r w:rsidRPr="00F00ECB">
              <w:rPr>
                <w:rFonts w:asciiTheme="minorBidi" w:hAnsiTheme="minorBidi" w:cstheme="minorBidi"/>
                <w:sz w:val="16"/>
                <w:szCs w:val="16"/>
              </w:rPr>
              <w:t xml:space="preserve">Percentage who received a </w:t>
            </w:r>
            <w:proofErr w:type="spellStart"/>
            <w:r w:rsidRPr="00F00ECB">
              <w:rPr>
                <w:rFonts w:asciiTheme="minorBidi" w:hAnsiTheme="minorBidi" w:cstheme="minorBidi"/>
                <w:sz w:val="16"/>
                <w:szCs w:val="16"/>
              </w:rPr>
              <w:t>prelacteal</w:t>
            </w:r>
            <w:proofErr w:type="spellEnd"/>
            <w:r w:rsidRPr="00F00ECB">
              <w:rPr>
                <w:rFonts w:asciiTheme="minorBidi" w:hAnsiTheme="minorBidi" w:cstheme="minorBidi"/>
                <w:sz w:val="16"/>
                <w:szCs w:val="16"/>
              </w:rPr>
              <w:t xml:space="preserve"> feed</w:t>
            </w:r>
          </w:p>
        </w:tc>
        <w:tc>
          <w:tcPr>
            <w:tcW w:w="1625" w:type="dxa"/>
            <w:vMerge w:val="restart"/>
            <w:tcBorders>
              <w:top w:val="nil"/>
              <w:left w:val="nil"/>
              <w:bottom w:val="nil"/>
              <w:right w:val="single" w:sz="4" w:space="0" w:color="auto"/>
            </w:tcBorders>
            <w:shd w:val="clear" w:color="auto" w:fill="auto"/>
            <w:vAlign w:val="center"/>
            <w:hideMark/>
          </w:tcPr>
          <w:p w:rsidR="00E12D26" w:rsidRPr="00F00ECB" w:rsidRDefault="00E12D26" w:rsidP="00E12D26">
            <w:pPr>
              <w:jc w:val="center"/>
              <w:rPr>
                <w:rFonts w:asciiTheme="minorBidi" w:hAnsiTheme="minorBidi" w:cstheme="minorBidi"/>
                <w:sz w:val="16"/>
                <w:szCs w:val="16"/>
              </w:rPr>
            </w:pPr>
            <w:r w:rsidRPr="00F00ECB">
              <w:rPr>
                <w:rFonts w:asciiTheme="minorBidi" w:hAnsiTheme="minorBidi" w:cstheme="minorBidi"/>
                <w:sz w:val="16"/>
                <w:szCs w:val="16"/>
              </w:rPr>
              <w:t>Number of last live-born children in the last two years</w:t>
            </w:r>
          </w:p>
        </w:tc>
      </w:tr>
      <w:tr w:rsidR="00E12D26" w:rsidRPr="00F00ECB" w:rsidTr="00237AEC">
        <w:trPr>
          <w:trHeight w:val="227"/>
          <w:jc w:val="center"/>
        </w:trPr>
        <w:tc>
          <w:tcPr>
            <w:tcW w:w="2394" w:type="dxa"/>
            <w:vMerge/>
            <w:tcBorders>
              <w:top w:val="nil"/>
              <w:left w:val="single" w:sz="4" w:space="0" w:color="auto"/>
              <w:bottom w:val="single" w:sz="4" w:space="0" w:color="000000"/>
              <w:right w:val="single" w:sz="4" w:space="0" w:color="auto"/>
            </w:tcBorders>
            <w:vAlign w:val="center"/>
            <w:hideMark/>
          </w:tcPr>
          <w:p w:rsidR="00E12D26" w:rsidRPr="00F00ECB" w:rsidRDefault="00E12D26" w:rsidP="00E12D26">
            <w:pPr>
              <w:rPr>
                <w:rFonts w:asciiTheme="minorBidi" w:hAnsiTheme="minorBidi" w:cstheme="minorBidi"/>
                <w:sz w:val="16"/>
                <w:szCs w:val="16"/>
              </w:rPr>
            </w:pPr>
          </w:p>
        </w:tc>
        <w:tc>
          <w:tcPr>
            <w:tcW w:w="1322" w:type="dxa"/>
            <w:vMerge/>
            <w:tcBorders>
              <w:top w:val="nil"/>
              <w:left w:val="single" w:sz="4" w:space="0" w:color="auto"/>
              <w:bottom w:val="nil"/>
              <w:right w:val="nil"/>
            </w:tcBorders>
            <w:vAlign w:val="center"/>
            <w:hideMark/>
          </w:tcPr>
          <w:p w:rsidR="00E12D26" w:rsidRPr="00F00ECB" w:rsidRDefault="00E12D26" w:rsidP="00E12D26">
            <w:pPr>
              <w:rPr>
                <w:rFonts w:asciiTheme="minorBidi" w:hAnsiTheme="minorBidi" w:cstheme="minorBidi"/>
                <w:sz w:val="16"/>
                <w:szCs w:val="16"/>
              </w:rPr>
            </w:pPr>
          </w:p>
        </w:tc>
        <w:tc>
          <w:tcPr>
            <w:tcW w:w="1314" w:type="dxa"/>
            <w:tcBorders>
              <w:top w:val="nil"/>
              <w:left w:val="nil"/>
              <w:bottom w:val="nil"/>
              <w:right w:val="nil"/>
            </w:tcBorders>
            <w:shd w:val="clear" w:color="auto" w:fill="auto"/>
            <w:vAlign w:val="center"/>
            <w:hideMark/>
          </w:tcPr>
          <w:p w:rsidR="00E12D26" w:rsidRPr="00F00ECB" w:rsidRDefault="00E12D26" w:rsidP="00E12D26">
            <w:pPr>
              <w:jc w:val="center"/>
              <w:rPr>
                <w:rFonts w:asciiTheme="minorBidi" w:hAnsiTheme="minorBidi" w:cstheme="minorBidi"/>
                <w:sz w:val="16"/>
                <w:szCs w:val="16"/>
              </w:rPr>
            </w:pPr>
            <w:r w:rsidRPr="00F00ECB">
              <w:rPr>
                <w:rFonts w:asciiTheme="minorBidi" w:hAnsiTheme="minorBidi" w:cstheme="minorBidi"/>
                <w:sz w:val="16"/>
                <w:szCs w:val="16"/>
              </w:rPr>
              <w:t>Within one hour of birth</w:t>
            </w:r>
            <w:r w:rsidRPr="00F00ECB">
              <w:rPr>
                <w:rFonts w:asciiTheme="minorBidi" w:hAnsiTheme="minorBidi" w:cstheme="minorBidi"/>
                <w:sz w:val="16"/>
                <w:szCs w:val="16"/>
                <w:vertAlign w:val="superscript"/>
              </w:rPr>
              <w:t>2</w:t>
            </w:r>
          </w:p>
        </w:tc>
        <w:tc>
          <w:tcPr>
            <w:tcW w:w="1159" w:type="dxa"/>
            <w:tcBorders>
              <w:top w:val="nil"/>
              <w:left w:val="nil"/>
              <w:bottom w:val="nil"/>
              <w:right w:val="nil"/>
            </w:tcBorders>
            <w:shd w:val="clear" w:color="auto" w:fill="auto"/>
            <w:vAlign w:val="center"/>
            <w:hideMark/>
          </w:tcPr>
          <w:p w:rsidR="00E12D26" w:rsidRPr="00F00ECB" w:rsidRDefault="00E12D26" w:rsidP="00E12D26">
            <w:pPr>
              <w:jc w:val="center"/>
              <w:rPr>
                <w:rFonts w:asciiTheme="minorBidi" w:hAnsiTheme="minorBidi" w:cstheme="minorBidi"/>
                <w:sz w:val="16"/>
                <w:szCs w:val="16"/>
              </w:rPr>
            </w:pPr>
            <w:r w:rsidRPr="00F00ECB">
              <w:rPr>
                <w:rFonts w:asciiTheme="minorBidi" w:hAnsiTheme="minorBidi" w:cstheme="minorBidi"/>
                <w:sz w:val="16"/>
                <w:szCs w:val="16"/>
              </w:rPr>
              <w:t xml:space="preserve"> Within one day of birth</w:t>
            </w:r>
          </w:p>
        </w:tc>
        <w:tc>
          <w:tcPr>
            <w:tcW w:w="1428" w:type="dxa"/>
            <w:vMerge/>
            <w:tcBorders>
              <w:top w:val="nil"/>
              <w:left w:val="nil"/>
              <w:bottom w:val="nil"/>
              <w:right w:val="nil"/>
            </w:tcBorders>
            <w:vAlign w:val="center"/>
            <w:hideMark/>
          </w:tcPr>
          <w:p w:rsidR="00E12D26" w:rsidRPr="00F00ECB" w:rsidRDefault="00E12D26" w:rsidP="00E12D26">
            <w:pPr>
              <w:rPr>
                <w:rFonts w:asciiTheme="minorBidi" w:hAnsiTheme="minorBidi" w:cstheme="minorBidi"/>
                <w:sz w:val="16"/>
                <w:szCs w:val="16"/>
              </w:rPr>
            </w:pPr>
          </w:p>
        </w:tc>
        <w:tc>
          <w:tcPr>
            <w:tcW w:w="1625" w:type="dxa"/>
            <w:vMerge/>
            <w:tcBorders>
              <w:top w:val="nil"/>
              <w:left w:val="nil"/>
              <w:bottom w:val="nil"/>
              <w:right w:val="single" w:sz="4" w:space="0" w:color="auto"/>
            </w:tcBorders>
            <w:vAlign w:val="center"/>
            <w:hideMark/>
          </w:tcPr>
          <w:p w:rsidR="00E12D26" w:rsidRPr="00F00ECB" w:rsidRDefault="00E12D26" w:rsidP="00E12D26">
            <w:pPr>
              <w:rPr>
                <w:rFonts w:asciiTheme="minorBidi" w:hAnsiTheme="minorBidi" w:cstheme="minorBidi"/>
                <w:sz w:val="16"/>
                <w:szCs w:val="16"/>
              </w:rPr>
            </w:pPr>
          </w:p>
        </w:tc>
      </w:tr>
      <w:tr w:rsidR="00E12D26"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E12D26" w:rsidRPr="00F00ECB" w:rsidRDefault="00E12D26" w:rsidP="00E12D26">
            <w:pPr>
              <w:rPr>
                <w:rFonts w:asciiTheme="minorBidi" w:hAnsiTheme="minorBidi" w:cstheme="minorBidi"/>
                <w:sz w:val="16"/>
                <w:szCs w:val="16"/>
              </w:rPr>
            </w:pPr>
            <w:r w:rsidRPr="00F00ECB">
              <w:rPr>
                <w:rFonts w:asciiTheme="minorBidi" w:hAnsiTheme="minorBidi" w:cstheme="minorBidi"/>
                <w:sz w:val="16"/>
                <w:szCs w:val="16"/>
              </w:rPr>
              <w:t> </w:t>
            </w:r>
          </w:p>
        </w:tc>
        <w:tc>
          <w:tcPr>
            <w:tcW w:w="1322" w:type="dxa"/>
            <w:tcBorders>
              <w:top w:val="single" w:sz="4" w:space="0" w:color="auto"/>
              <w:left w:val="single" w:sz="4" w:space="0" w:color="auto"/>
              <w:bottom w:val="nil"/>
              <w:right w:val="nil"/>
            </w:tcBorders>
            <w:shd w:val="clear" w:color="auto" w:fill="auto"/>
            <w:noWrap/>
            <w:vAlign w:val="center"/>
            <w:hideMark/>
          </w:tcPr>
          <w:p w:rsidR="00E12D26" w:rsidRPr="00F00ECB" w:rsidRDefault="00E12D26" w:rsidP="00E12D26">
            <w:pPr>
              <w:jc w:val="center"/>
              <w:rPr>
                <w:rFonts w:asciiTheme="minorBidi" w:hAnsiTheme="minorBidi" w:cstheme="minorBidi"/>
                <w:sz w:val="16"/>
                <w:szCs w:val="16"/>
              </w:rPr>
            </w:pPr>
            <w:r w:rsidRPr="00F00ECB">
              <w:rPr>
                <w:rFonts w:asciiTheme="minorBidi" w:hAnsiTheme="minorBidi" w:cstheme="minorBidi"/>
                <w:sz w:val="16"/>
                <w:szCs w:val="16"/>
              </w:rPr>
              <w:t> </w:t>
            </w:r>
          </w:p>
        </w:tc>
        <w:tc>
          <w:tcPr>
            <w:tcW w:w="1314" w:type="dxa"/>
            <w:tcBorders>
              <w:top w:val="single" w:sz="4" w:space="0" w:color="auto"/>
              <w:left w:val="nil"/>
              <w:bottom w:val="nil"/>
              <w:right w:val="nil"/>
            </w:tcBorders>
            <w:shd w:val="clear" w:color="auto" w:fill="auto"/>
            <w:noWrap/>
            <w:vAlign w:val="center"/>
            <w:hideMark/>
          </w:tcPr>
          <w:p w:rsidR="00E12D26" w:rsidRPr="00F00ECB" w:rsidRDefault="00E12D26" w:rsidP="00E12D26">
            <w:pPr>
              <w:jc w:val="center"/>
              <w:rPr>
                <w:rFonts w:asciiTheme="minorBidi" w:hAnsiTheme="minorBidi" w:cstheme="minorBidi"/>
                <w:sz w:val="16"/>
                <w:szCs w:val="16"/>
              </w:rPr>
            </w:pPr>
            <w:r w:rsidRPr="00F00ECB">
              <w:rPr>
                <w:rFonts w:asciiTheme="minorBidi" w:hAnsiTheme="minorBidi" w:cstheme="minorBidi"/>
                <w:sz w:val="16"/>
                <w:szCs w:val="16"/>
              </w:rPr>
              <w:t> </w:t>
            </w:r>
          </w:p>
        </w:tc>
        <w:tc>
          <w:tcPr>
            <w:tcW w:w="1159" w:type="dxa"/>
            <w:tcBorders>
              <w:top w:val="single" w:sz="4" w:space="0" w:color="auto"/>
              <w:left w:val="nil"/>
              <w:bottom w:val="nil"/>
              <w:right w:val="nil"/>
            </w:tcBorders>
            <w:shd w:val="clear" w:color="auto" w:fill="auto"/>
            <w:noWrap/>
            <w:vAlign w:val="center"/>
            <w:hideMark/>
          </w:tcPr>
          <w:p w:rsidR="00E12D26" w:rsidRPr="00F00ECB" w:rsidRDefault="00E12D26" w:rsidP="00E12D26">
            <w:pPr>
              <w:jc w:val="center"/>
              <w:rPr>
                <w:rFonts w:asciiTheme="minorBidi" w:hAnsiTheme="minorBidi" w:cstheme="minorBidi"/>
                <w:sz w:val="16"/>
                <w:szCs w:val="16"/>
              </w:rPr>
            </w:pPr>
            <w:r w:rsidRPr="00F00ECB">
              <w:rPr>
                <w:rFonts w:asciiTheme="minorBidi" w:hAnsiTheme="minorBidi" w:cstheme="minorBidi"/>
                <w:sz w:val="16"/>
                <w:szCs w:val="16"/>
              </w:rPr>
              <w:t> </w:t>
            </w:r>
          </w:p>
        </w:tc>
        <w:tc>
          <w:tcPr>
            <w:tcW w:w="1428" w:type="dxa"/>
            <w:tcBorders>
              <w:top w:val="single" w:sz="4" w:space="0" w:color="auto"/>
              <w:left w:val="nil"/>
              <w:bottom w:val="nil"/>
              <w:right w:val="nil"/>
            </w:tcBorders>
            <w:shd w:val="clear" w:color="auto" w:fill="auto"/>
            <w:noWrap/>
            <w:vAlign w:val="center"/>
            <w:hideMark/>
          </w:tcPr>
          <w:p w:rsidR="00E12D26" w:rsidRPr="00F00ECB" w:rsidRDefault="00E12D26" w:rsidP="00E12D26">
            <w:pPr>
              <w:jc w:val="center"/>
              <w:rPr>
                <w:rFonts w:asciiTheme="minorBidi" w:hAnsiTheme="minorBidi" w:cstheme="minorBidi"/>
                <w:sz w:val="16"/>
                <w:szCs w:val="16"/>
              </w:rPr>
            </w:pPr>
            <w:r w:rsidRPr="00F00ECB">
              <w:rPr>
                <w:rFonts w:asciiTheme="minorBidi" w:hAnsiTheme="minorBidi" w:cstheme="minorBidi"/>
                <w:sz w:val="16"/>
                <w:szCs w:val="16"/>
              </w:rPr>
              <w:t> </w:t>
            </w:r>
          </w:p>
        </w:tc>
        <w:tc>
          <w:tcPr>
            <w:tcW w:w="1625" w:type="dxa"/>
            <w:tcBorders>
              <w:top w:val="single" w:sz="4" w:space="0" w:color="auto"/>
              <w:left w:val="nil"/>
              <w:bottom w:val="nil"/>
              <w:right w:val="single" w:sz="4" w:space="0" w:color="auto"/>
            </w:tcBorders>
            <w:shd w:val="clear" w:color="auto" w:fill="auto"/>
            <w:noWrap/>
            <w:vAlign w:val="center"/>
            <w:hideMark/>
          </w:tcPr>
          <w:p w:rsidR="00E12D26" w:rsidRPr="00F00ECB" w:rsidRDefault="00E12D26" w:rsidP="00E12D26">
            <w:pPr>
              <w:jc w:val="center"/>
              <w:rPr>
                <w:rFonts w:asciiTheme="minorBidi" w:hAnsiTheme="minorBidi" w:cstheme="minorBidi"/>
                <w:sz w:val="16"/>
                <w:szCs w:val="16"/>
              </w:rPr>
            </w:pPr>
            <w:r w:rsidRPr="00F00ECB">
              <w:rPr>
                <w:rFonts w:asciiTheme="minorBidi" w:hAnsiTheme="minorBidi" w:cstheme="minorBidi"/>
                <w:sz w:val="16"/>
                <w:szCs w:val="16"/>
              </w:rPr>
              <w:t> </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37224E" w:rsidRDefault="00F00ECB" w:rsidP="00E12D26">
            <w:pPr>
              <w:rPr>
                <w:rFonts w:asciiTheme="minorBidi" w:hAnsiTheme="minorBidi" w:cstheme="minorBidi"/>
                <w:b/>
                <w:bCs/>
                <w:sz w:val="16"/>
                <w:szCs w:val="16"/>
              </w:rPr>
            </w:pPr>
            <w:r w:rsidRPr="0037224E">
              <w:rPr>
                <w:rFonts w:asciiTheme="minorBidi" w:hAnsiTheme="minorBidi" w:cstheme="minorBidi"/>
                <w:b/>
                <w:bCs/>
                <w:sz w:val="16"/>
                <w:szCs w:val="16"/>
              </w:rPr>
              <w:t>Total</w:t>
            </w:r>
          </w:p>
        </w:tc>
        <w:tc>
          <w:tcPr>
            <w:tcW w:w="1322" w:type="dxa"/>
            <w:tcBorders>
              <w:top w:val="nil"/>
              <w:left w:val="single" w:sz="4" w:space="0" w:color="auto"/>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96.6</w:t>
            </w:r>
          </w:p>
        </w:tc>
        <w:tc>
          <w:tcPr>
            <w:tcW w:w="1314"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40.8</w:t>
            </w:r>
          </w:p>
        </w:tc>
        <w:tc>
          <w:tcPr>
            <w:tcW w:w="1159"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85.2</w:t>
            </w:r>
          </w:p>
        </w:tc>
        <w:tc>
          <w:tcPr>
            <w:tcW w:w="1428"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38.6</w:t>
            </w:r>
          </w:p>
        </w:tc>
        <w:tc>
          <w:tcPr>
            <w:tcW w:w="1625" w:type="dxa"/>
            <w:tcBorders>
              <w:top w:val="nil"/>
              <w:left w:val="nil"/>
              <w:bottom w:val="nil"/>
              <w:right w:val="single" w:sz="4" w:space="0" w:color="auto"/>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2941</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E12D26">
            <w:pPr>
              <w:rPr>
                <w:rFonts w:asciiTheme="minorBidi" w:hAnsiTheme="minorBidi" w:cstheme="minorBidi"/>
                <w:sz w:val="16"/>
                <w:szCs w:val="16"/>
              </w:rPr>
            </w:pPr>
            <w:r w:rsidRPr="00F00ECB">
              <w:rPr>
                <w:rFonts w:asciiTheme="minorBidi" w:hAnsiTheme="minorBidi" w:cstheme="minorBidi"/>
                <w:sz w:val="16"/>
                <w:szCs w:val="16"/>
              </w:rPr>
              <w:t> </w:t>
            </w:r>
            <w:r w:rsidRPr="00F00ECB">
              <w:rPr>
                <w:rFonts w:asciiTheme="minorBidi" w:hAnsiTheme="minorBidi" w:cstheme="minorBidi"/>
                <w:b/>
                <w:bCs/>
                <w:sz w:val="16"/>
                <w:szCs w:val="16"/>
              </w:rPr>
              <w:t>Region</w:t>
            </w:r>
          </w:p>
        </w:tc>
        <w:tc>
          <w:tcPr>
            <w:tcW w:w="1322" w:type="dxa"/>
            <w:tcBorders>
              <w:top w:val="nil"/>
              <w:left w:val="single" w:sz="4" w:space="0" w:color="auto"/>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 </w:t>
            </w:r>
          </w:p>
        </w:tc>
        <w:tc>
          <w:tcPr>
            <w:tcW w:w="1314"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 </w:t>
            </w:r>
          </w:p>
        </w:tc>
        <w:tc>
          <w:tcPr>
            <w:tcW w:w="1159"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 </w:t>
            </w:r>
          </w:p>
        </w:tc>
        <w:tc>
          <w:tcPr>
            <w:tcW w:w="1428"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 </w:t>
            </w:r>
          </w:p>
        </w:tc>
        <w:tc>
          <w:tcPr>
            <w:tcW w:w="1625" w:type="dxa"/>
            <w:tcBorders>
              <w:top w:val="nil"/>
              <w:left w:val="nil"/>
              <w:bottom w:val="nil"/>
              <w:right w:val="single" w:sz="4" w:space="0" w:color="auto"/>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 </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West Bank</w:t>
            </w:r>
          </w:p>
        </w:tc>
        <w:tc>
          <w:tcPr>
            <w:tcW w:w="1322" w:type="dxa"/>
            <w:tcBorders>
              <w:top w:val="nil"/>
              <w:left w:val="single" w:sz="4" w:space="0" w:color="auto"/>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95.8</w:t>
            </w:r>
          </w:p>
        </w:tc>
        <w:tc>
          <w:tcPr>
            <w:tcW w:w="1314"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40.7</w:t>
            </w:r>
          </w:p>
        </w:tc>
        <w:tc>
          <w:tcPr>
            <w:tcW w:w="1159"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83.9</w:t>
            </w:r>
          </w:p>
        </w:tc>
        <w:tc>
          <w:tcPr>
            <w:tcW w:w="1428"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33.3</w:t>
            </w:r>
          </w:p>
        </w:tc>
        <w:tc>
          <w:tcPr>
            <w:tcW w:w="1625" w:type="dxa"/>
            <w:tcBorders>
              <w:top w:val="nil"/>
              <w:left w:val="nil"/>
              <w:bottom w:val="nil"/>
              <w:right w:val="single" w:sz="4" w:space="0" w:color="auto"/>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1610</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Gaza Strip</w:t>
            </w:r>
          </w:p>
        </w:tc>
        <w:tc>
          <w:tcPr>
            <w:tcW w:w="1322" w:type="dxa"/>
            <w:tcBorders>
              <w:top w:val="nil"/>
              <w:left w:val="single" w:sz="4" w:space="0" w:color="auto"/>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97.6</w:t>
            </w:r>
          </w:p>
        </w:tc>
        <w:tc>
          <w:tcPr>
            <w:tcW w:w="1314"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41.0</w:t>
            </w:r>
          </w:p>
        </w:tc>
        <w:tc>
          <w:tcPr>
            <w:tcW w:w="1159"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86.9</w:t>
            </w:r>
          </w:p>
        </w:tc>
        <w:tc>
          <w:tcPr>
            <w:tcW w:w="1428"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44.9</w:t>
            </w:r>
          </w:p>
        </w:tc>
        <w:tc>
          <w:tcPr>
            <w:tcW w:w="1625" w:type="dxa"/>
            <w:tcBorders>
              <w:top w:val="nil"/>
              <w:left w:val="nil"/>
              <w:bottom w:val="nil"/>
              <w:right w:val="single" w:sz="4" w:space="0" w:color="auto"/>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1331</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E12D26">
            <w:pPr>
              <w:rPr>
                <w:rFonts w:asciiTheme="minorBidi" w:hAnsiTheme="minorBidi" w:cstheme="minorBidi"/>
                <w:b/>
                <w:bCs/>
                <w:sz w:val="16"/>
                <w:szCs w:val="16"/>
              </w:rPr>
            </w:pPr>
            <w:r w:rsidRPr="00F00ECB">
              <w:rPr>
                <w:rFonts w:asciiTheme="minorBidi" w:hAnsiTheme="minorBidi" w:cstheme="minorBidi"/>
                <w:b/>
                <w:bCs/>
                <w:sz w:val="16"/>
                <w:szCs w:val="16"/>
              </w:rPr>
              <w:t>Governorate</w:t>
            </w:r>
          </w:p>
        </w:tc>
        <w:tc>
          <w:tcPr>
            <w:tcW w:w="1322" w:type="dxa"/>
            <w:tcBorders>
              <w:top w:val="nil"/>
              <w:left w:val="single" w:sz="4" w:space="0" w:color="auto"/>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 </w:t>
            </w:r>
          </w:p>
        </w:tc>
        <w:tc>
          <w:tcPr>
            <w:tcW w:w="1314"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 </w:t>
            </w:r>
          </w:p>
        </w:tc>
        <w:tc>
          <w:tcPr>
            <w:tcW w:w="1159"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 </w:t>
            </w:r>
          </w:p>
        </w:tc>
        <w:tc>
          <w:tcPr>
            <w:tcW w:w="1428" w:type="dxa"/>
            <w:tcBorders>
              <w:top w:val="nil"/>
              <w:left w:val="nil"/>
              <w:bottom w:val="nil"/>
              <w:right w:val="nil"/>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 </w:t>
            </w:r>
          </w:p>
        </w:tc>
        <w:tc>
          <w:tcPr>
            <w:tcW w:w="1625" w:type="dxa"/>
            <w:tcBorders>
              <w:top w:val="nil"/>
              <w:left w:val="nil"/>
              <w:bottom w:val="nil"/>
              <w:right w:val="single" w:sz="4" w:space="0" w:color="auto"/>
            </w:tcBorders>
            <w:shd w:val="clear" w:color="auto" w:fill="auto"/>
            <w:noWrap/>
            <w:vAlign w:val="center"/>
            <w:hideMark/>
          </w:tcPr>
          <w:p w:rsidR="00F00ECB" w:rsidRPr="002102C1" w:rsidRDefault="00F00ECB">
            <w:pPr>
              <w:jc w:val="right"/>
              <w:rPr>
                <w:rFonts w:asciiTheme="minorBidi" w:hAnsiTheme="minorBidi" w:cstheme="minorBidi"/>
                <w:sz w:val="16"/>
                <w:szCs w:val="16"/>
              </w:rPr>
            </w:pPr>
            <w:r w:rsidRPr="002102C1">
              <w:rPr>
                <w:rFonts w:asciiTheme="minorBidi" w:hAnsiTheme="minorBidi" w:cstheme="minorBidi"/>
                <w:sz w:val="16"/>
                <w:szCs w:val="16"/>
              </w:rPr>
              <w:t> </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Jenin</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93.1</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51.0</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80.7</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32.5</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186</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Tubas</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(100.0)</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(48.6)</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(86.3)</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(27.3)</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25</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Tulkarm</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97.2</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57.1</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82.7</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33.6</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71</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Nablus</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94.9</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37.6</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79.2</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41.1</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190</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Qalqiliya</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92.2</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33.7</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79.8</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38.0</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48</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Salfit</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(98.0)</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(35.9)</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(88.2)</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(23.7)</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35</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Ramallah &amp; Al-Bireh</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95.8</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55.1</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91.7</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25.1</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190</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Jericho and Al Aghwar</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91.8</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66.4</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82.4</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15.4</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44</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Jerusalem</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96.6</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42.7</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82.8</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43.3</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257</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Bethlehem</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95.6</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42.0</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85.6</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34.5</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137</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Hebron</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97.3</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24.7</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84.5</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30.0</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427</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North Gaza</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95.0</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35.3</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83.4</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45.6</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258</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Gaza</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98.8</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33.0</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86.1</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40.3</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471</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Deir El-Balah</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98.1</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48.1</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87.9</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48.7</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173</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Khan Yunis</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97.3</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41.9</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86.6</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46.4</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255</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Rafah</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98.3</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62.9</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93.5</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50.8</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175</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7D339E">
            <w:pPr>
              <w:rPr>
                <w:rFonts w:asciiTheme="minorBidi" w:hAnsiTheme="minorBidi" w:cstheme="minorBidi"/>
                <w:b/>
                <w:bCs/>
                <w:sz w:val="16"/>
                <w:szCs w:val="16"/>
              </w:rPr>
            </w:pPr>
            <w:r w:rsidRPr="00F00ECB">
              <w:rPr>
                <w:rFonts w:asciiTheme="minorBidi" w:hAnsiTheme="minorBidi" w:cstheme="minorBidi"/>
                <w:b/>
                <w:bCs/>
                <w:sz w:val="16"/>
                <w:szCs w:val="16"/>
              </w:rPr>
              <w:t>Area</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 </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 </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 </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 </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 </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Urban</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96.9</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39.8</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85.2</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39.4</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2265</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Rural</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95.6</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44.9</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87.0</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33.3</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437</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3976AC" w:rsidP="00F00ECB">
            <w:pPr>
              <w:ind w:firstLineChars="100" w:firstLine="160"/>
              <w:rPr>
                <w:rFonts w:asciiTheme="minorBidi" w:hAnsiTheme="minorBidi" w:cstheme="minorBidi"/>
                <w:sz w:val="16"/>
                <w:szCs w:val="16"/>
              </w:rPr>
            </w:pPr>
            <w:r>
              <w:rPr>
                <w:rFonts w:asciiTheme="minorBidi" w:hAnsiTheme="minorBidi" w:cstheme="minorBidi"/>
                <w:sz w:val="16"/>
                <w:szCs w:val="16"/>
              </w:rPr>
              <w:t>C</w:t>
            </w:r>
            <w:r w:rsidR="00F00ECB" w:rsidRPr="00F00ECB">
              <w:rPr>
                <w:rFonts w:asciiTheme="minorBidi" w:hAnsiTheme="minorBidi" w:cstheme="minorBidi"/>
                <w:sz w:val="16"/>
                <w:szCs w:val="16"/>
              </w:rPr>
              <w:t>amp</w:t>
            </w:r>
            <w:r>
              <w:rPr>
                <w:rFonts w:asciiTheme="minorBidi" w:hAnsiTheme="minorBidi" w:cstheme="minorBidi"/>
                <w:sz w:val="16"/>
                <w:szCs w:val="16"/>
              </w:rPr>
              <w:t>s</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96.0</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43.0</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82.2</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40.1</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240</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7D339E">
            <w:pPr>
              <w:rPr>
                <w:rFonts w:asciiTheme="minorBidi" w:hAnsiTheme="minorBidi" w:cstheme="minorBidi"/>
                <w:b/>
                <w:bCs/>
                <w:sz w:val="16"/>
                <w:szCs w:val="16"/>
              </w:rPr>
            </w:pPr>
            <w:r w:rsidRPr="00F00ECB">
              <w:rPr>
                <w:rFonts w:asciiTheme="minorBidi" w:hAnsiTheme="minorBidi" w:cstheme="minorBidi"/>
                <w:b/>
                <w:bCs/>
                <w:sz w:val="16"/>
                <w:szCs w:val="16"/>
              </w:rPr>
              <w:t>Months since last birth</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 </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 </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 </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 </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 </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0-11 months</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96.5</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41.0</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84.5</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34.7</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204</w:t>
            </w:r>
          </w:p>
        </w:tc>
      </w:tr>
      <w:tr w:rsidR="00F00ECB" w:rsidRPr="00F00ECB"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F00ECB" w:rsidRDefault="00F00ECB" w:rsidP="00F00ECB">
            <w:pPr>
              <w:ind w:firstLineChars="100" w:firstLine="160"/>
              <w:rPr>
                <w:rFonts w:asciiTheme="minorBidi" w:hAnsiTheme="minorBidi" w:cstheme="minorBidi"/>
                <w:sz w:val="16"/>
                <w:szCs w:val="16"/>
              </w:rPr>
            </w:pPr>
            <w:r w:rsidRPr="00F00ECB">
              <w:rPr>
                <w:rFonts w:asciiTheme="minorBidi" w:hAnsiTheme="minorBidi" w:cstheme="minorBidi"/>
                <w:sz w:val="16"/>
                <w:szCs w:val="16"/>
              </w:rPr>
              <w:t>12-23 months</w:t>
            </w:r>
          </w:p>
        </w:tc>
        <w:tc>
          <w:tcPr>
            <w:tcW w:w="1322" w:type="dxa"/>
            <w:tcBorders>
              <w:top w:val="nil"/>
              <w:left w:val="single" w:sz="4" w:space="0" w:color="auto"/>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96.0</w:t>
            </w:r>
          </w:p>
        </w:tc>
        <w:tc>
          <w:tcPr>
            <w:tcW w:w="1314"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40.0</w:t>
            </w:r>
          </w:p>
        </w:tc>
        <w:tc>
          <w:tcPr>
            <w:tcW w:w="1159"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85.2</w:t>
            </w:r>
          </w:p>
        </w:tc>
        <w:tc>
          <w:tcPr>
            <w:tcW w:w="1428" w:type="dxa"/>
            <w:tcBorders>
              <w:top w:val="nil"/>
              <w:left w:val="nil"/>
              <w:bottom w:val="nil"/>
              <w:right w:val="nil"/>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36.1</w:t>
            </w:r>
          </w:p>
        </w:tc>
        <w:tc>
          <w:tcPr>
            <w:tcW w:w="1625" w:type="dxa"/>
            <w:tcBorders>
              <w:top w:val="nil"/>
              <w:left w:val="nil"/>
              <w:bottom w:val="nil"/>
              <w:right w:val="single" w:sz="4" w:space="0" w:color="auto"/>
            </w:tcBorders>
            <w:shd w:val="clear" w:color="auto" w:fill="auto"/>
            <w:noWrap/>
            <w:vAlign w:val="center"/>
            <w:hideMark/>
          </w:tcPr>
          <w:p w:rsidR="00F00ECB" w:rsidRPr="00F00ECB" w:rsidRDefault="00F00ECB">
            <w:pPr>
              <w:jc w:val="right"/>
              <w:rPr>
                <w:rFonts w:asciiTheme="minorBidi" w:hAnsiTheme="minorBidi" w:cstheme="minorBidi"/>
                <w:color w:val="000000"/>
                <w:sz w:val="16"/>
                <w:szCs w:val="16"/>
              </w:rPr>
            </w:pPr>
            <w:r w:rsidRPr="00F00ECB">
              <w:rPr>
                <w:rFonts w:asciiTheme="minorBidi" w:hAnsiTheme="minorBidi" w:cstheme="minorBidi"/>
                <w:color w:val="000000"/>
                <w:sz w:val="16"/>
                <w:szCs w:val="16"/>
              </w:rPr>
              <w:t>230</w:t>
            </w:r>
          </w:p>
        </w:tc>
      </w:tr>
      <w:tr w:rsidR="00F00ECB"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EB4C2F" w:rsidRDefault="00F00ECB" w:rsidP="007D339E">
            <w:pPr>
              <w:rPr>
                <w:rFonts w:asciiTheme="minorBidi" w:hAnsiTheme="minorBidi" w:cstheme="minorBidi"/>
                <w:b/>
                <w:bCs/>
                <w:sz w:val="16"/>
                <w:szCs w:val="16"/>
              </w:rPr>
            </w:pPr>
            <w:r w:rsidRPr="00EB4C2F">
              <w:rPr>
                <w:rFonts w:asciiTheme="minorBidi" w:hAnsiTheme="minorBidi" w:cstheme="minorBidi"/>
                <w:b/>
                <w:bCs/>
                <w:sz w:val="16"/>
                <w:szCs w:val="16"/>
              </w:rPr>
              <w:t>Place of delivery</w:t>
            </w:r>
          </w:p>
        </w:tc>
        <w:tc>
          <w:tcPr>
            <w:tcW w:w="1322" w:type="dxa"/>
            <w:tcBorders>
              <w:top w:val="nil"/>
              <w:left w:val="single" w:sz="4" w:space="0" w:color="auto"/>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 </w:t>
            </w:r>
          </w:p>
        </w:tc>
        <w:tc>
          <w:tcPr>
            <w:tcW w:w="1314"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 </w:t>
            </w:r>
          </w:p>
        </w:tc>
        <w:tc>
          <w:tcPr>
            <w:tcW w:w="1159"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 </w:t>
            </w:r>
          </w:p>
        </w:tc>
        <w:tc>
          <w:tcPr>
            <w:tcW w:w="1428"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 </w:t>
            </w:r>
          </w:p>
        </w:tc>
        <w:tc>
          <w:tcPr>
            <w:tcW w:w="1625" w:type="dxa"/>
            <w:tcBorders>
              <w:top w:val="nil"/>
              <w:left w:val="nil"/>
              <w:bottom w:val="nil"/>
              <w:right w:val="single" w:sz="4" w:space="0" w:color="auto"/>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 </w:t>
            </w:r>
          </w:p>
        </w:tc>
      </w:tr>
      <w:tr w:rsidR="00F00ECB"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EB4C2F" w:rsidRDefault="00306466"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Home</w:t>
            </w:r>
          </w:p>
        </w:tc>
        <w:tc>
          <w:tcPr>
            <w:tcW w:w="1322" w:type="dxa"/>
            <w:tcBorders>
              <w:top w:val="nil"/>
              <w:left w:val="single" w:sz="4" w:space="0" w:color="auto"/>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w:t>
            </w:r>
          </w:p>
        </w:tc>
        <w:tc>
          <w:tcPr>
            <w:tcW w:w="1314"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w:t>
            </w:r>
          </w:p>
        </w:tc>
        <w:tc>
          <w:tcPr>
            <w:tcW w:w="1159"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w:t>
            </w:r>
          </w:p>
        </w:tc>
        <w:tc>
          <w:tcPr>
            <w:tcW w:w="1428"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w:t>
            </w:r>
          </w:p>
        </w:tc>
        <w:tc>
          <w:tcPr>
            <w:tcW w:w="1625" w:type="dxa"/>
            <w:tcBorders>
              <w:top w:val="nil"/>
              <w:left w:val="nil"/>
              <w:bottom w:val="nil"/>
              <w:right w:val="single" w:sz="4" w:space="0" w:color="auto"/>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15</w:t>
            </w:r>
          </w:p>
        </w:tc>
      </w:tr>
      <w:tr w:rsidR="00F00ECB"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EB4C2F" w:rsidRDefault="00306466"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Public sector health facility</w:t>
            </w:r>
          </w:p>
        </w:tc>
        <w:tc>
          <w:tcPr>
            <w:tcW w:w="1322" w:type="dxa"/>
            <w:tcBorders>
              <w:top w:val="nil"/>
              <w:left w:val="single" w:sz="4" w:space="0" w:color="auto"/>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96.7</w:t>
            </w:r>
          </w:p>
        </w:tc>
        <w:tc>
          <w:tcPr>
            <w:tcW w:w="1314"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41.0</w:t>
            </w:r>
          </w:p>
        </w:tc>
        <w:tc>
          <w:tcPr>
            <w:tcW w:w="1159"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85.4</w:t>
            </w:r>
          </w:p>
        </w:tc>
        <w:tc>
          <w:tcPr>
            <w:tcW w:w="1428"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39.2</w:t>
            </w:r>
          </w:p>
        </w:tc>
        <w:tc>
          <w:tcPr>
            <w:tcW w:w="1625" w:type="dxa"/>
            <w:tcBorders>
              <w:top w:val="nil"/>
              <w:left w:val="nil"/>
              <w:bottom w:val="nil"/>
              <w:right w:val="single" w:sz="4" w:space="0" w:color="auto"/>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1788</w:t>
            </w:r>
          </w:p>
        </w:tc>
      </w:tr>
      <w:tr w:rsidR="00F00ECB"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EB4C2F" w:rsidRDefault="00306466"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Private sector health facility</w:t>
            </w:r>
          </w:p>
        </w:tc>
        <w:tc>
          <w:tcPr>
            <w:tcW w:w="1322" w:type="dxa"/>
            <w:tcBorders>
              <w:top w:val="nil"/>
              <w:left w:val="single" w:sz="4" w:space="0" w:color="auto"/>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96.7</w:t>
            </w:r>
          </w:p>
        </w:tc>
        <w:tc>
          <w:tcPr>
            <w:tcW w:w="1314"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42.7</w:t>
            </w:r>
          </w:p>
        </w:tc>
        <w:tc>
          <w:tcPr>
            <w:tcW w:w="1159"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85.8</w:t>
            </w:r>
          </w:p>
        </w:tc>
        <w:tc>
          <w:tcPr>
            <w:tcW w:w="1428"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36.1</w:t>
            </w:r>
          </w:p>
        </w:tc>
        <w:tc>
          <w:tcPr>
            <w:tcW w:w="1625" w:type="dxa"/>
            <w:tcBorders>
              <w:top w:val="nil"/>
              <w:left w:val="nil"/>
              <w:bottom w:val="nil"/>
              <w:right w:val="single" w:sz="4" w:space="0" w:color="auto"/>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749</w:t>
            </w:r>
          </w:p>
        </w:tc>
      </w:tr>
      <w:tr w:rsidR="00F00ECB"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EB4C2F" w:rsidRDefault="00F00ECB"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NGO's sector health facility</w:t>
            </w:r>
          </w:p>
        </w:tc>
        <w:tc>
          <w:tcPr>
            <w:tcW w:w="1322" w:type="dxa"/>
            <w:tcBorders>
              <w:top w:val="nil"/>
              <w:left w:val="single" w:sz="4" w:space="0" w:color="auto"/>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97.1</w:t>
            </w:r>
          </w:p>
        </w:tc>
        <w:tc>
          <w:tcPr>
            <w:tcW w:w="1314"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35.4</w:t>
            </w:r>
          </w:p>
        </w:tc>
        <w:tc>
          <w:tcPr>
            <w:tcW w:w="1159"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84.5</w:t>
            </w:r>
          </w:p>
        </w:tc>
        <w:tc>
          <w:tcPr>
            <w:tcW w:w="1428"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37.8</w:t>
            </w:r>
          </w:p>
        </w:tc>
        <w:tc>
          <w:tcPr>
            <w:tcW w:w="1625" w:type="dxa"/>
            <w:tcBorders>
              <w:top w:val="nil"/>
              <w:left w:val="nil"/>
              <w:bottom w:val="nil"/>
              <w:right w:val="single" w:sz="4" w:space="0" w:color="auto"/>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271</w:t>
            </w:r>
          </w:p>
        </w:tc>
      </w:tr>
      <w:tr w:rsidR="00F00ECB"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EB4C2F" w:rsidRDefault="00F00ECB"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UNRWA sector health facility</w:t>
            </w:r>
          </w:p>
        </w:tc>
        <w:tc>
          <w:tcPr>
            <w:tcW w:w="1322" w:type="dxa"/>
            <w:tcBorders>
              <w:top w:val="nil"/>
              <w:left w:val="single" w:sz="4" w:space="0" w:color="auto"/>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14"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(63.6)</w:t>
            </w:r>
          </w:p>
        </w:tc>
        <w:tc>
          <w:tcPr>
            <w:tcW w:w="1159"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(89.9)</w:t>
            </w:r>
          </w:p>
        </w:tc>
        <w:tc>
          <w:tcPr>
            <w:tcW w:w="1428"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(17.2)</w:t>
            </w:r>
          </w:p>
        </w:tc>
        <w:tc>
          <w:tcPr>
            <w:tcW w:w="1625" w:type="dxa"/>
            <w:tcBorders>
              <w:top w:val="nil"/>
              <w:left w:val="nil"/>
              <w:bottom w:val="nil"/>
              <w:right w:val="single" w:sz="4" w:space="0" w:color="auto"/>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23</w:t>
            </w:r>
          </w:p>
        </w:tc>
      </w:tr>
      <w:tr w:rsidR="00F00ECB"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EB4C2F" w:rsidRDefault="00F00ECB"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Israeli sector health facility</w:t>
            </w:r>
          </w:p>
        </w:tc>
        <w:tc>
          <w:tcPr>
            <w:tcW w:w="1322" w:type="dxa"/>
            <w:tcBorders>
              <w:top w:val="nil"/>
              <w:left w:val="single" w:sz="4" w:space="0" w:color="auto"/>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96.3</w:t>
            </w:r>
          </w:p>
        </w:tc>
        <w:tc>
          <w:tcPr>
            <w:tcW w:w="1314"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35.5</w:t>
            </w:r>
          </w:p>
        </w:tc>
        <w:tc>
          <w:tcPr>
            <w:tcW w:w="1159"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81.1</w:t>
            </w:r>
          </w:p>
        </w:tc>
        <w:tc>
          <w:tcPr>
            <w:tcW w:w="1428"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52.7</w:t>
            </w:r>
          </w:p>
        </w:tc>
        <w:tc>
          <w:tcPr>
            <w:tcW w:w="1625" w:type="dxa"/>
            <w:tcBorders>
              <w:top w:val="nil"/>
              <w:left w:val="nil"/>
              <w:bottom w:val="nil"/>
              <w:right w:val="single" w:sz="4" w:space="0" w:color="auto"/>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90</w:t>
            </w:r>
          </w:p>
        </w:tc>
      </w:tr>
      <w:tr w:rsidR="00F00ECB"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EB4C2F" w:rsidRDefault="00F00ECB"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Other/Missing</w:t>
            </w:r>
          </w:p>
        </w:tc>
        <w:tc>
          <w:tcPr>
            <w:tcW w:w="1322" w:type="dxa"/>
            <w:tcBorders>
              <w:top w:val="nil"/>
              <w:left w:val="single" w:sz="4" w:space="0" w:color="auto"/>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w:t>
            </w:r>
          </w:p>
        </w:tc>
        <w:tc>
          <w:tcPr>
            <w:tcW w:w="1314"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w:t>
            </w:r>
          </w:p>
        </w:tc>
        <w:tc>
          <w:tcPr>
            <w:tcW w:w="1159"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w:t>
            </w:r>
          </w:p>
        </w:tc>
        <w:tc>
          <w:tcPr>
            <w:tcW w:w="1428"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w:t>
            </w:r>
          </w:p>
        </w:tc>
        <w:tc>
          <w:tcPr>
            <w:tcW w:w="1625" w:type="dxa"/>
            <w:tcBorders>
              <w:top w:val="nil"/>
              <w:left w:val="nil"/>
              <w:bottom w:val="nil"/>
              <w:right w:val="single" w:sz="4" w:space="0" w:color="auto"/>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5</w:t>
            </w:r>
          </w:p>
        </w:tc>
      </w:tr>
      <w:tr w:rsidR="00E12D26"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E12D26" w:rsidRPr="00EB4C2F" w:rsidRDefault="00E12D26" w:rsidP="007D339E">
            <w:pPr>
              <w:rPr>
                <w:rFonts w:asciiTheme="minorBidi" w:hAnsiTheme="minorBidi" w:cstheme="minorBidi"/>
                <w:b/>
                <w:bCs/>
                <w:sz w:val="16"/>
                <w:szCs w:val="16"/>
              </w:rPr>
            </w:pPr>
            <w:r w:rsidRPr="00EB4C2F">
              <w:rPr>
                <w:rFonts w:asciiTheme="minorBidi" w:hAnsiTheme="minorBidi" w:cstheme="minorBidi"/>
                <w:b/>
                <w:bCs/>
                <w:sz w:val="16"/>
                <w:szCs w:val="16"/>
              </w:rPr>
              <w:t>Mother’s education</w:t>
            </w:r>
          </w:p>
        </w:tc>
        <w:tc>
          <w:tcPr>
            <w:tcW w:w="1322" w:type="dxa"/>
            <w:tcBorders>
              <w:top w:val="nil"/>
              <w:left w:val="single" w:sz="4" w:space="0" w:color="auto"/>
              <w:bottom w:val="nil"/>
              <w:right w:val="nil"/>
            </w:tcBorders>
            <w:shd w:val="clear" w:color="auto" w:fill="auto"/>
            <w:noWrap/>
            <w:vAlign w:val="center"/>
            <w:hideMark/>
          </w:tcPr>
          <w:p w:rsidR="00E12D26" w:rsidRPr="00EB4C2F" w:rsidRDefault="00E12D26" w:rsidP="00E12D26">
            <w:pPr>
              <w:jc w:val="center"/>
              <w:rPr>
                <w:rFonts w:asciiTheme="minorBidi" w:hAnsiTheme="minorBidi" w:cstheme="minorBidi"/>
                <w:sz w:val="16"/>
                <w:szCs w:val="16"/>
              </w:rPr>
            </w:pPr>
          </w:p>
        </w:tc>
        <w:tc>
          <w:tcPr>
            <w:tcW w:w="1314" w:type="dxa"/>
            <w:tcBorders>
              <w:top w:val="nil"/>
              <w:left w:val="nil"/>
              <w:bottom w:val="nil"/>
              <w:right w:val="nil"/>
            </w:tcBorders>
            <w:shd w:val="clear" w:color="auto" w:fill="auto"/>
            <w:noWrap/>
            <w:vAlign w:val="center"/>
            <w:hideMark/>
          </w:tcPr>
          <w:p w:rsidR="00E12D26" w:rsidRPr="00EB4C2F" w:rsidRDefault="00E12D26" w:rsidP="00E12D26">
            <w:pPr>
              <w:jc w:val="center"/>
              <w:rPr>
                <w:rFonts w:asciiTheme="minorBidi" w:hAnsiTheme="minorBidi" w:cstheme="minorBidi"/>
                <w:sz w:val="16"/>
                <w:szCs w:val="16"/>
              </w:rPr>
            </w:pPr>
          </w:p>
        </w:tc>
        <w:tc>
          <w:tcPr>
            <w:tcW w:w="1159" w:type="dxa"/>
            <w:tcBorders>
              <w:top w:val="nil"/>
              <w:left w:val="nil"/>
              <w:bottom w:val="nil"/>
              <w:right w:val="nil"/>
            </w:tcBorders>
            <w:shd w:val="clear" w:color="auto" w:fill="auto"/>
            <w:noWrap/>
            <w:vAlign w:val="center"/>
            <w:hideMark/>
          </w:tcPr>
          <w:p w:rsidR="00E12D26" w:rsidRPr="00EB4C2F" w:rsidRDefault="00E12D26" w:rsidP="00E12D26">
            <w:pPr>
              <w:jc w:val="center"/>
              <w:rPr>
                <w:rFonts w:asciiTheme="minorBidi" w:hAnsiTheme="minorBidi" w:cstheme="minorBidi"/>
                <w:sz w:val="16"/>
                <w:szCs w:val="16"/>
              </w:rPr>
            </w:pPr>
          </w:p>
        </w:tc>
        <w:tc>
          <w:tcPr>
            <w:tcW w:w="1428" w:type="dxa"/>
            <w:tcBorders>
              <w:top w:val="nil"/>
              <w:left w:val="nil"/>
              <w:bottom w:val="nil"/>
              <w:right w:val="nil"/>
            </w:tcBorders>
            <w:shd w:val="clear" w:color="auto" w:fill="auto"/>
            <w:noWrap/>
            <w:vAlign w:val="center"/>
            <w:hideMark/>
          </w:tcPr>
          <w:p w:rsidR="00E12D26" w:rsidRPr="00EB4C2F" w:rsidRDefault="00E12D26" w:rsidP="00E12D26">
            <w:pPr>
              <w:jc w:val="center"/>
              <w:rPr>
                <w:rFonts w:asciiTheme="minorBidi" w:hAnsiTheme="minorBidi" w:cstheme="minorBidi"/>
                <w:b/>
                <w:bCs/>
                <w:color w:val="FF0000"/>
                <w:sz w:val="16"/>
                <w:szCs w:val="16"/>
              </w:rPr>
            </w:pPr>
          </w:p>
        </w:tc>
        <w:tc>
          <w:tcPr>
            <w:tcW w:w="1625" w:type="dxa"/>
            <w:tcBorders>
              <w:top w:val="nil"/>
              <w:left w:val="nil"/>
              <w:bottom w:val="nil"/>
              <w:right w:val="single" w:sz="4" w:space="0" w:color="auto"/>
            </w:tcBorders>
            <w:shd w:val="clear" w:color="auto" w:fill="auto"/>
            <w:noWrap/>
            <w:vAlign w:val="center"/>
            <w:hideMark/>
          </w:tcPr>
          <w:p w:rsidR="00E12D26" w:rsidRPr="00EB4C2F" w:rsidRDefault="00E12D26" w:rsidP="00E12D26">
            <w:pPr>
              <w:jc w:val="center"/>
              <w:rPr>
                <w:rFonts w:asciiTheme="minorBidi" w:hAnsiTheme="minorBidi" w:cstheme="minorBidi"/>
                <w:sz w:val="16"/>
                <w:szCs w:val="16"/>
              </w:rPr>
            </w:pPr>
            <w:r w:rsidRPr="00EB4C2F">
              <w:rPr>
                <w:rFonts w:asciiTheme="minorBidi" w:hAnsiTheme="minorBidi" w:cstheme="minorBidi"/>
                <w:sz w:val="16"/>
                <w:szCs w:val="16"/>
              </w:rPr>
              <w:t> </w:t>
            </w:r>
          </w:p>
        </w:tc>
      </w:tr>
      <w:tr w:rsidR="00F00ECB"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EB4C2F" w:rsidRDefault="00F00ECB"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None</w:t>
            </w:r>
          </w:p>
        </w:tc>
        <w:tc>
          <w:tcPr>
            <w:tcW w:w="1322" w:type="dxa"/>
            <w:tcBorders>
              <w:top w:val="nil"/>
              <w:left w:val="single" w:sz="4" w:space="0" w:color="auto"/>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w:t>
            </w:r>
          </w:p>
        </w:tc>
        <w:tc>
          <w:tcPr>
            <w:tcW w:w="1314"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w:t>
            </w:r>
          </w:p>
        </w:tc>
        <w:tc>
          <w:tcPr>
            <w:tcW w:w="1159"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w:t>
            </w:r>
          </w:p>
        </w:tc>
        <w:tc>
          <w:tcPr>
            <w:tcW w:w="1428"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w:t>
            </w:r>
          </w:p>
        </w:tc>
        <w:tc>
          <w:tcPr>
            <w:tcW w:w="1625" w:type="dxa"/>
            <w:tcBorders>
              <w:top w:val="nil"/>
              <w:left w:val="nil"/>
              <w:bottom w:val="nil"/>
              <w:right w:val="single" w:sz="4" w:space="0" w:color="auto"/>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w:t>
            </w:r>
          </w:p>
        </w:tc>
      </w:tr>
      <w:tr w:rsidR="00F00ECB"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EB4C2F" w:rsidRDefault="00F00ECB"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Basic</w:t>
            </w:r>
          </w:p>
        </w:tc>
        <w:tc>
          <w:tcPr>
            <w:tcW w:w="1322" w:type="dxa"/>
            <w:tcBorders>
              <w:top w:val="nil"/>
              <w:left w:val="single" w:sz="4" w:space="0" w:color="auto"/>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96.9</w:t>
            </w:r>
          </w:p>
        </w:tc>
        <w:tc>
          <w:tcPr>
            <w:tcW w:w="1314"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40.1</w:t>
            </w:r>
          </w:p>
        </w:tc>
        <w:tc>
          <w:tcPr>
            <w:tcW w:w="1159"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84.4</w:t>
            </w:r>
          </w:p>
        </w:tc>
        <w:tc>
          <w:tcPr>
            <w:tcW w:w="1428"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36.2</w:t>
            </w:r>
          </w:p>
        </w:tc>
        <w:tc>
          <w:tcPr>
            <w:tcW w:w="1625" w:type="dxa"/>
            <w:tcBorders>
              <w:top w:val="nil"/>
              <w:left w:val="nil"/>
              <w:bottom w:val="nil"/>
              <w:right w:val="single" w:sz="4" w:space="0" w:color="auto"/>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798</w:t>
            </w:r>
          </w:p>
        </w:tc>
      </w:tr>
      <w:tr w:rsidR="00F00ECB"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EB4C2F" w:rsidRDefault="00F00ECB"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Secondary</w:t>
            </w:r>
          </w:p>
        </w:tc>
        <w:tc>
          <w:tcPr>
            <w:tcW w:w="1322" w:type="dxa"/>
            <w:tcBorders>
              <w:top w:val="nil"/>
              <w:left w:val="single" w:sz="4" w:space="0" w:color="auto"/>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96.2</w:t>
            </w:r>
          </w:p>
        </w:tc>
        <w:tc>
          <w:tcPr>
            <w:tcW w:w="1314"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39.4</w:t>
            </w:r>
          </w:p>
        </w:tc>
        <w:tc>
          <w:tcPr>
            <w:tcW w:w="1159"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85.1</w:t>
            </w:r>
          </w:p>
        </w:tc>
        <w:tc>
          <w:tcPr>
            <w:tcW w:w="1428"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40.3</w:t>
            </w:r>
          </w:p>
        </w:tc>
        <w:tc>
          <w:tcPr>
            <w:tcW w:w="1625" w:type="dxa"/>
            <w:tcBorders>
              <w:top w:val="nil"/>
              <w:left w:val="nil"/>
              <w:bottom w:val="nil"/>
              <w:right w:val="single" w:sz="4" w:space="0" w:color="auto"/>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996</w:t>
            </w:r>
          </w:p>
        </w:tc>
      </w:tr>
      <w:tr w:rsidR="00F00ECB"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EB4C2F" w:rsidRDefault="00F00ECB"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Higher</w:t>
            </w:r>
          </w:p>
        </w:tc>
        <w:tc>
          <w:tcPr>
            <w:tcW w:w="1322" w:type="dxa"/>
            <w:tcBorders>
              <w:top w:val="nil"/>
              <w:left w:val="single" w:sz="4" w:space="0" w:color="auto"/>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96.9</w:t>
            </w:r>
          </w:p>
        </w:tc>
        <w:tc>
          <w:tcPr>
            <w:tcW w:w="1314"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42.6</w:t>
            </w:r>
          </w:p>
        </w:tc>
        <w:tc>
          <w:tcPr>
            <w:tcW w:w="1159"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86.0</w:t>
            </w:r>
          </w:p>
        </w:tc>
        <w:tc>
          <w:tcPr>
            <w:tcW w:w="1428"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38.8</w:t>
            </w:r>
          </w:p>
        </w:tc>
        <w:tc>
          <w:tcPr>
            <w:tcW w:w="1625" w:type="dxa"/>
            <w:tcBorders>
              <w:top w:val="nil"/>
              <w:left w:val="nil"/>
              <w:bottom w:val="nil"/>
              <w:right w:val="single" w:sz="4" w:space="0" w:color="auto"/>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1139</w:t>
            </w:r>
          </w:p>
        </w:tc>
      </w:tr>
      <w:tr w:rsidR="00F00ECB"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F00ECB" w:rsidRPr="00EB4C2F" w:rsidRDefault="00F00ECB" w:rsidP="007D339E">
            <w:pPr>
              <w:rPr>
                <w:rFonts w:asciiTheme="minorBidi" w:hAnsiTheme="minorBidi" w:cstheme="minorBidi"/>
                <w:b/>
                <w:bCs/>
                <w:sz w:val="16"/>
                <w:szCs w:val="16"/>
              </w:rPr>
            </w:pPr>
            <w:r w:rsidRPr="00EB4C2F">
              <w:rPr>
                <w:rFonts w:asciiTheme="minorBidi" w:hAnsiTheme="minorBidi" w:cstheme="minorBidi"/>
                <w:b/>
                <w:bCs/>
                <w:sz w:val="16"/>
                <w:szCs w:val="16"/>
              </w:rPr>
              <w:t>Wealth index quintile</w:t>
            </w:r>
          </w:p>
        </w:tc>
        <w:tc>
          <w:tcPr>
            <w:tcW w:w="1322" w:type="dxa"/>
            <w:tcBorders>
              <w:top w:val="nil"/>
              <w:left w:val="single" w:sz="4" w:space="0" w:color="auto"/>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 </w:t>
            </w:r>
          </w:p>
        </w:tc>
        <w:tc>
          <w:tcPr>
            <w:tcW w:w="1314"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 </w:t>
            </w:r>
          </w:p>
        </w:tc>
        <w:tc>
          <w:tcPr>
            <w:tcW w:w="1159"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 </w:t>
            </w:r>
          </w:p>
        </w:tc>
        <w:tc>
          <w:tcPr>
            <w:tcW w:w="1428" w:type="dxa"/>
            <w:tcBorders>
              <w:top w:val="nil"/>
              <w:left w:val="nil"/>
              <w:bottom w:val="nil"/>
              <w:right w:val="nil"/>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 </w:t>
            </w:r>
          </w:p>
        </w:tc>
        <w:tc>
          <w:tcPr>
            <w:tcW w:w="1625" w:type="dxa"/>
            <w:tcBorders>
              <w:top w:val="nil"/>
              <w:left w:val="nil"/>
              <w:bottom w:val="nil"/>
              <w:right w:val="single" w:sz="4" w:space="0" w:color="auto"/>
            </w:tcBorders>
            <w:shd w:val="clear" w:color="auto" w:fill="auto"/>
            <w:noWrap/>
            <w:vAlign w:val="center"/>
            <w:hideMark/>
          </w:tcPr>
          <w:p w:rsidR="00F00ECB" w:rsidRPr="00EB4C2F" w:rsidRDefault="00F00ECB">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 </w:t>
            </w:r>
          </w:p>
        </w:tc>
      </w:tr>
      <w:tr w:rsidR="00E67D67"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E67D67" w:rsidRPr="00EB4C2F" w:rsidRDefault="00E67D67"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Poorest</w:t>
            </w:r>
          </w:p>
        </w:tc>
        <w:tc>
          <w:tcPr>
            <w:tcW w:w="1322" w:type="dxa"/>
            <w:tcBorders>
              <w:top w:val="nil"/>
              <w:left w:val="single" w:sz="4" w:space="0" w:color="auto"/>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97.6</w:t>
            </w:r>
          </w:p>
        </w:tc>
        <w:tc>
          <w:tcPr>
            <w:tcW w:w="1314" w:type="dxa"/>
            <w:tcBorders>
              <w:top w:val="nil"/>
              <w:left w:val="nil"/>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40.7</w:t>
            </w:r>
          </w:p>
        </w:tc>
        <w:tc>
          <w:tcPr>
            <w:tcW w:w="1159" w:type="dxa"/>
            <w:tcBorders>
              <w:top w:val="nil"/>
              <w:left w:val="nil"/>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86.6</w:t>
            </w:r>
          </w:p>
        </w:tc>
        <w:tc>
          <w:tcPr>
            <w:tcW w:w="1428" w:type="dxa"/>
            <w:tcBorders>
              <w:top w:val="nil"/>
              <w:left w:val="nil"/>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43.5</w:t>
            </w:r>
          </w:p>
        </w:tc>
        <w:tc>
          <w:tcPr>
            <w:tcW w:w="1625" w:type="dxa"/>
            <w:tcBorders>
              <w:top w:val="nil"/>
              <w:left w:val="nil"/>
              <w:bottom w:val="nil"/>
              <w:right w:val="single" w:sz="4" w:space="0" w:color="auto"/>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728</w:t>
            </w:r>
          </w:p>
        </w:tc>
      </w:tr>
      <w:tr w:rsidR="00E67D67"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E67D67" w:rsidRPr="00EB4C2F" w:rsidRDefault="00E67D67"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Second</w:t>
            </w:r>
          </w:p>
        </w:tc>
        <w:tc>
          <w:tcPr>
            <w:tcW w:w="1322" w:type="dxa"/>
            <w:tcBorders>
              <w:top w:val="nil"/>
              <w:left w:val="single" w:sz="4" w:space="0" w:color="auto"/>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97.5</w:t>
            </w:r>
          </w:p>
        </w:tc>
        <w:tc>
          <w:tcPr>
            <w:tcW w:w="1314" w:type="dxa"/>
            <w:tcBorders>
              <w:top w:val="nil"/>
              <w:left w:val="nil"/>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40.1</w:t>
            </w:r>
          </w:p>
        </w:tc>
        <w:tc>
          <w:tcPr>
            <w:tcW w:w="1159" w:type="dxa"/>
            <w:tcBorders>
              <w:top w:val="nil"/>
              <w:left w:val="nil"/>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87.4</w:t>
            </w:r>
          </w:p>
        </w:tc>
        <w:tc>
          <w:tcPr>
            <w:tcW w:w="1428" w:type="dxa"/>
            <w:tcBorders>
              <w:top w:val="nil"/>
              <w:left w:val="nil"/>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42.4</w:t>
            </w:r>
          </w:p>
        </w:tc>
        <w:tc>
          <w:tcPr>
            <w:tcW w:w="1625" w:type="dxa"/>
            <w:tcBorders>
              <w:top w:val="nil"/>
              <w:left w:val="nil"/>
              <w:bottom w:val="nil"/>
              <w:right w:val="single" w:sz="4" w:space="0" w:color="auto"/>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563</w:t>
            </w:r>
          </w:p>
        </w:tc>
      </w:tr>
      <w:tr w:rsidR="00E67D67"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E67D67" w:rsidRPr="00EB4C2F" w:rsidRDefault="00E67D67"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Middle</w:t>
            </w:r>
          </w:p>
        </w:tc>
        <w:tc>
          <w:tcPr>
            <w:tcW w:w="1322" w:type="dxa"/>
            <w:tcBorders>
              <w:top w:val="nil"/>
              <w:left w:val="single" w:sz="4" w:space="0" w:color="auto"/>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96.5</w:t>
            </w:r>
          </w:p>
        </w:tc>
        <w:tc>
          <w:tcPr>
            <w:tcW w:w="1314" w:type="dxa"/>
            <w:tcBorders>
              <w:top w:val="nil"/>
              <w:left w:val="nil"/>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42.3</w:t>
            </w:r>
          </w:p>
        </w:tc>
        <w:tc>
          <w:tcPr>
            <w:tcW w:w="1159" w:type="dxa"/>
            <w:tcBorders>
              <w:top w:val="nil"/>
              <w:left w:val="nil"/>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85.3</w:t>
            </w:r>
          </w:p>
        </w:tc>
        <w:tc>
          <w:tcPr>
            <w:tcW w:w="1428" w:type="dxa"/>
            <w:tcBorders>
              <w:top w:val="nil"/>
              <w:left w:val="nil"/>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32.6</w:t>
            </w:r>
          </w:p>
        </w:tc>
        <w:tc>
          <w:tcPr>
            <w:tcW w:w="1625" w:type="dxa"/>
            <w:tcBorders>
              <w:top w:val="nil"/>
              <w:left w:val="nil"/>
              <w:bottom w:val="nil"/>
              <w:right w:val="single" w:sz="4" w:space="0" w:color="auto"/>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578</w:t>
            </w:r>
          </w:p>
        </w:tc>
      </w:tr>
      <w:tr w:rsidR="00E67D67" w:rsidRPr="00EB4C2F" w:rsidTr="00237AEC">
        <w:trPr>
          <w:trHeight w:val="227"/>
          <w:jc w:val="center"/>
        </w:trPr>
        <w:tc>
          <w:tcPr>
            <w:tcW w:w="2394" w:type="dxa"/>
            <w:tcBorders>
              <w:top w:val="nil"/>
              <w:left w:val="single" w:sz="4" w:space="0" w:color="auto"/>
              <w:bottom w:val="nil"/>
              <w:right w:val="single" w:sz="4" w:space="0" w:color="auto"/>
            </w:tcBorders>
            <w:shd w:val="clear" w:color="auto" w:fill="auto"/>
            <w:noWrap/>
            <w:vAlign w:val="center"/>
            <w:hideMark/>
          </w:tcPr>
          <w:p w:rsidR="00E67D67" w:rsidRPr="00EB4C2F" w:rsidRDefault="00E67D67"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Fourth</w:t>
            </w:r>
          </w:p>
        </w:tc>
        <w:tc>
          <w:tcPr>
            <w:tcW w:w="1322" w:type="dxa"/>
            <w:tcBorders>
              <w:top w:val="nil"/>
              <w:left w:val="single" w:sz="4" w:space="0" w:color="auto"/>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95.4</w:t>
            </w:r>
          </w:p>
        </w:tc>
        <w:tc>
          <w:tcPr>
            <w:tcW w:w="1314" w:type="dxa"/>
            <w:tcBorders>
              <w:top w:val="nil"/>
              <w:left w:val="nil"/>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40.5</w:t>
            </w:r>
          </w:p>
        </w:tc>
        <w:tc>
          <w:tcPr>
            <w:tcW w:w="1159" w:type="dxa"/>
            <w:tcBorders>
              <w:top w:val="nil"/>
              <w:left w:val="nil"/>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84.8</w:t>
            </w:r>
          </w:p>
        </w:tc>
        <w:tc>
          <w:tcPr>
            <w:tcW w:w="1428" w:type="dxa"/>
            <w:tcBorders>
              <w:top w:val="nil"/>
              <w:left w:val="nil"/>
              <w:bottom w:val="nil"/>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36.8</w:t>
            </w:r>
          </w:p>
        </w:tc>
        <w:tc>
          <w:tcPr>
            <w:tcW w:w="1625" w:type="dxa"/>
            <w:tcBorders>
              <w:top w:val="nil"/>
              <w:left w:val="nil"/>
              <w:bottom w:val="nil"/>
              <w:right w:val="single" w:sz="4" w:space="0" w:color="auto"/>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606</w:t>
            </w:r>
          </w:p>
        </w:tc>
      </w:tr>
      <w:tr w:rsidR="00E67D67" w:rsidRPr="00EB4C2F" w:rsidTr="00237AEC">
        <w:trPr>
          <w:trHeight w:val="227"/>
          <w:jc w:val="center"/>
        </w:trPr>
        <w:tc>
          <w:tcPr>
            <w:tcW w:w="2394" w:type="dxa"/>
            <w:tcBorders>
              <w:top w:val="nil"/>
              <w:left w:val="single" w:sz="4" w:space="0" w:color="auto"/>
              <w:bottom w:val="single" w:sz="4" w:space="0" w:color="auto"/>
              <w:right w:val="single" w:sz="4" w:space="0" w:color="auto"/>
            </w:tcBorders>
            <w:shd w:val="clear" w:color="auto" w:fill="auto"/>
            <w:noWrap/>
            <w:vAlign w:val="center"/>
            <w:hideMark/>
          </w:tcPr>
          <w:p w:rsidR="00E67D67" w:rsidRPr="00EB4C2F" w:rsidRDefault="00E67D67"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Richest</w:t>
            </w:r>
          </w:p>
        </w:tc>
        <w:tc>
          <w:tcPr>
            <w:tcW w:w="1322" w:type="dxa"/>
            <w:tcBorders>
              <w:top w:val="nil"/>
              <w:left w:val="single" w:sz="4" w:space="0" w:color="auto"/>
              <w:bottom w:val="single" w:sz="4" w:space="0" w:color="auto"/>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95.9</w:t>
            </w:r>
          </w:p>
        </w:tc>
        <w:tc>
          <w:tcPr>
            <w:tcW w:w="1314" w:type="dxa"/>
            <w:tcBorders>
              <w:top w:val="nil"/>
              <w:left w:val="nil"/>
              <w:bottom w:val="single" w:sz="4" w:space="0" w:color="auto"/>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40.6</w:t>
            </w:r>
          </w:p>
        </w:tc>
        <w:tc>
          <w:tcPr>
            <w:tcW w:w="1159" w:type="dxa"/>
            <w:tcBorders>
              <w:top w:val="nil"/>
              <w:left w:val="nil"/>
              <w:bottom w:val="single" w:sz="4" w:space="0" w:color="auto"/>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81.0</w:t>
            </w:r>
          </w:p>
        </w:tc>
        <w:tc>
          <w:tcPr>
            <w:tcW w:w="1428" w:type="dxa"/>
            <w:tcBorders>
              <w:top w:val="nil"/>
              <w:left w:val="nil"/>
              <w:bottom w:val="single" w:sz="4" w:space="0" w:color="auto"/>
              <w:right w:val="nil"/>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36.1</w:t>
            </w:r>
          </w:p>
        </w:tc>
        <w:tc>
          <w:tcPr>
            <w:tcW w:w="1625" w:type="dxa"/>
            <w:tcBorders>
              <w:top w:val="nil"/>
              <w:left w:val="nil"/>
              <w:bottom w:val="single" w:sz="4" w:space="0" w:color="auto"/>
              <w:right w:val="single" w:sz="4" w:space="0" w:color="auto"/>
            </w:tcBorders>
            <w:shd w:val="clear" w:color="auto" w:fill="auto"/>
            <w:noWrap/>
            <w:hideMark/>
          </w:tcPr>
          <w:p w:rsidR="00E67D67" w:rsidRPr="009609C4" w:rsidRDefault="00E67D67">
            <w:pPr>
              <w:jc w:val="right"/>
              <w:rPr>
                <w:rFonts w:ascii="Arial" w:hAnsi="Arial" w:cs="Arial"/>
                <w:color w:val="000000"/>
                <w:sz w:val="16"/>
                <w:szCs w:val="16"/>
              </w:rPr>
            </w:pPr>
            <w:r w:rsidRPr="009609C4">
              <w:rPr>
                <w:rFonts w:ascii="Arial" w:hAnsi="Arial" w:cs="Arial"/>
                <w:color w:val="000000"/>
                <w:sz w:val="16"/>
                <w:szCs w:val="16"/>
              </w:rPr>
              <w:t>466</w:t>
            </w:r>
          </w:p>
        </w:tc>
      </w:tr>
      <w:tr w:rsidR="00E12D26" w:rsidRPr="00EB4C2F" w:rsidTr="00237AEC">
        <w:trPr>
          <w:trHeight w:val="227"/>
          <w:jc w:val="center"/>
        </w:trPr>
        <w:tc>
          <w:tcPr>
            <w:tcW w:w="9242" w:type="dxa"/>
            <w:gridSpan w:val="6"/>
            <w:tcBorders>
              <w:top w:val="single" w:sz="4" w:space="0" w:color="auto"/>
              <w:bottom w:val="nil"/>
            </w:tcBorders>
            <w:shd w:val="clear" w:color="auto" w:fill="auto"/>
            <w:noWrap/>
            <w:vAlign w:val="center"/>
            <w:hideMark/>
          </w:tcPr>
          <w:p w:rsidR="00E12D26" w:rsidRPr="00EB4C2F" w:rsidRDefault="00E12D26"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 xml:space="preserve">1 MICS indicator 2.5 - Children ever breastfed </w:t>
            </w:r>
          </w:p>
        </w:tc>
      </w:tr>
      <w:tr w:rsidR="00E12D26" w:rsidRPr="00EB4C2F" w:rsidTr="00237AEC">
        <w:trPr>
          <w:trHeight w:val="227"/>
          <w:jc w:val="center"/>
        </w:trPr>
        <w:tc>
          <w:tcPr>
            <w:tcW w:w="9242" w:type="dxa"/>
            <w:gridSpan w:val="6"/>
            <w:tcBorders>
              <w:top w:val="nil"/>
              <w:bottom w:val="nil"/>
            </w:tcBorders>
            <w:shd w:val="clear" w:color="auto" w:fill="auto"/>
            <w:noWrap/>
            <w:vAlign w:val="center"/>
            <w:hideMark/>
          </w:tcPr>
          <w:p w:rsidR="00E12D26" w:rsidRPr="00EB4C2F" w:rsidRDefault="00E12D26"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2 MICS indicator 2.6 - Early initiation of breastfeeding</w:t>
            </w:r>
          </w:p>
        </w:tc>
      </w:tr>
      <w:tr w:rsidR="00F00ECB" w:rsidRPr="00EB4C2F" w:rsidTr="00237AEC">
        <w:trPr>
          <w:trHeight w:val="227"/>
          <w:jc w:val="center"/>
        </w:trPr>
        <w:tc>
          <w:tcPr>
            <w:tcW w:w="9242" w:type="dxa"/>
            <w:gridSpan w:val="6"/>
            <w:tcBorders>
              <w:top w:val="nil"/>
              <w:bottom w:val="nil"/>
            </w:tcBorders>
            <w:shd w:val="clear" w:color="auto" w:fill="auto"/>
            <w:noWrap/>
            <w:vAlign w:val="center"/>
          </w:tcPr>
          <w:p w:rsidR="00F00ECB" w:rsidRPr="00EB4C2F" w:rsidRDefault="00F00ECB"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 ) Figures that are based on 25-49 unweighted cases</w:t>
            </w:r>
          </w:p>
        </w:tc>
      </w:tr>
      <w:tr w:rsidR="00F00ECB" w:rsidRPr="00EB4C2F" w:rsidTr="00237AEC">
        <w:trPr>
          <w:trHeight w:val="227"/>
          <w:jc w:val="center"/>
        </w:trPr>
        <w:tc>
          <w:tcPr>
            <w:tcW w:w="9242" w:type="dxa"/>
            <w:gridSpan w:val="6"/>
            <w:tcBorders>
              <w:top w:val="nil"/>
            </w:tcBorders>
            <w:shd w:val="clear" w:color="auto" w:fill="auto"/>
            <w:noWrap/>
            <w:vAlign w:val="center"/>
          </w:tcPr>
          <w:p w:rsidR="00F00ECB" w:rsidRPr="00EB4C2F" w:rsidRDefault="00F00ECB" w:rsidP="00F00ECB">
            <w:pPr>
              <w:ind w:firstLineChars="100" w:firstLine="160"/>
              <w:rPr>
                <w:rFonts w:asciiTheme="minorBidi" w:hAnsiTheme="minorBidi" w:cstheme="minorBidi"/>
                <w:sz w:val="16"/>
                <w:szCs w:val="16"/>
              </w:rPr>
            </w:pPr>
            <w:r w:rsidRPr="00EB4C2F">
              <w:rPr>
                <w:rFonts w:asciiTheme="minorBidi" w:hAnsiTheme="minorBidi" w:cstheme="minorBidi"/>
                <w:sz w:val="16"/>
                <w:szCs w:val="16"/>
              </w:rPr>
              <w:t>(*) Figures that are based on less than 25 unweighted cases</w:t>
            </w:r>
          </w:p>
        </w:tc>
      </w:tr>
    </w:tbl>
    <w:p w:rsidR="00940946" w:rsidRDefault="00A45C03" w:rsidP="004A561F">
      <w:pPr>
        <w:spacing w:line="264" w:lineRule="auto"/>
        <w:jc w:val="both"/>
        <w:rPr>
          <w:rFonts w:ascii="Calibri" w:eastAsia="Calibri" w:hAnsi="Calibri" w:cs="Calibri"/>
          <w:szCs w:val="22"/>
        </w:rPr>
      </w:pPr>
      <w:r w:rsidRPr="002D5112">
        <w:rPr>
          <w:rFonts w:asciiTheme="minorHAnsi" w:hAnsiTheme="minorHAnsi"/>
          <w:szCs w:val="22"/>
          <w:lang w:val="en-GB"/>
        </w:rPr>
        <w:lastRenderedPageBreak/>
        <w:t>Table NU.</w:t>
      </w:r>
      <w:r w:rsidR="00EC3BDF" w:rsidRPr="002D5112">
        <w:rPr>
          <w:rFonts w:asciiTheme="minorHAnsi" w:hAnsiTheme="minorHAnsi"/>
          <w:szCs w:val="22"/>
          <w:lang w:val="en-GB"/>
        </w:rPr>
        <w:t>3</w:t>
      </w:r>
      <w:r w:rsidRPr="002D5112">
        <w:rPr>
          <w:rFonts w:asciiTheme="minorHAnsi" w:hAnsiTheme="minorHAnsi"/>
          <w:szCs w:val="22"/>
          <w:lang w:val="en-GB"/>
        </w:rPr>
        <w:t xml:space="preserve"> </w:t>
      </w:r>
      <w:r w:rsidR="007259A8" w:rsidRPr="002D5112">
        <w:rPr>
          <w:rFonts w:asciiTheme="minorHAnsi" w:hAnsiTheme="minorHAnsi"/>
          <w:szCs w:val="22"/>
          <w:lang w:val="en-GB"/>
        </w:rPr>
        <w:t>is based on mothers</w:t>
      </w:r>
      <w:r w:rsidR="00EF70CF">
        <w:rPr>
          <w:rFonts w:asciiTheme="minorHAnsi" w:hAnsiTheme="minorHAnsi"/>
          <w:szCs w:val="22"/>
          <w:lang w:val="en-GB"/>
        </w:rPr>
        <w:t>’</w:t>
      </w:r>
      <w:r w:rsidR="007259A8" w:rsidRPr="002D5112">
        <w:rPr>
          <w:rFonts w:asciiTheme="minorHAnsi" w:hAnsiTheme="minorHAnsi"/>
          <w:szCs w:val="22"/>
          <w:lang w:val="en-GB"/>
        </w:rPr>
        <w:t xml:space="preserve"> report</w:t>
      </w:r>
      <w:r w:rsidR="00EF70CF">
        <w:rPr>
          <w:rFonts w:asciiTheme="minorHAnsi" w:hAnsiTheme="minorHAnsi"/>
          <w:szCs w:val="22"/>
          <w:lang w:val="en-GB"/>
        </w:rPr>
        <w:t>s</w:t>
      </w:r>
      <w:r w:rsidR="007259A8" w:rsidRPr="002D5112">
        <w:rPr>
          <w:rFonts w:asciiTheme="minorHAnsi" w:hAnsiTheme="minorHAnsi"/>
          <w:szCs w:val="22"/>
          <w:lang w:val="en-GB"/>
        </w:rPr>
        <w:t xml:space="preserve"> of what their last-born child, born in the last two years, was fed in the first few days of life. It indicates the proportion </w:t>
      </w:r>
      <w:r w:rsidRPr="002D5112">
        <w:rPr>
          <w:rFonts w:asciiTheme="minorHAnsi" w:hAnsiTheme="minorHAnsi"/>
          <w:szCs w:val="22"/>
          <w:lang w:val="en-GB"/>
        </w:rPr>
        <w:t xml:space="preserve">who </w:t>
      </w:r>
      <w:r w:rsidR="00FA2CC3" w:rsidRPr="002D5112">
        <w:rPr>
          <w:rFonts w:asciiTheme="minorHAnsi" w:hAnsiTheme="minorHAnsi"/>
          <w:szCs w:val="22"/>
          <w:lang w:val="en-GB"/>
        </w:rPr>
        <w:t xml:space="preserve">were ever breastfed, those who were first breastfed within one hour and one day of birth, and those who received a </w:t>
      </w:r>
      <w:proofErr w:type="spellStart"/>
      <w:r w:rsidR="00FA2CC3" w:rsidRPr="002D5112">
        <w:rPr>
          <w:rFonts w:asciiTheme="minorHAnsi" w:hAnsiTheme="minorHAnsi"/>
          <w:szCs w:val="22"/>
          <w:lang w:val="en-GB"/>
        </w:rPr>
        <w:t>prelacteal</w:t>
      </w:r>
      <w:proofErr w:type="spellEnd"/>
      <w:r w:rsidR="00FA2CC3" w:rsidRPr="002D5112">
        <w:rPr>
          <w:rFonts w:asciiTheme="minorHAnsi" w:hAnsiTheme="minorHAnsi"/>
          <w:szCs w:val="22"/>
          <w:lang w:val="en-GB"/>
        </w:rPr>
        <w:t xml:space="preserve"> feed.</w:t>
      </w:r>
      <w:r w:rsidR="00A700ED" w:rsidRPr="002D5112">
        <w:rPr>
          <w:rStyle w:val="FootnoteReference"/>
          <w:rFonts w:asciiTheme="minorHAnsi" w:hAnsiTheme="minorHAnsi"/>
          <w:sz w:val="22"/>
          <w:szCs w:val="22"/>
          <w:lang w:val="en-GB"/>
        </w:rPr>
        <w:footnoteReference w:id="11"/>
      </w:r>
      <w:r w:rsidR="00FA2CC3" w:rsidRPr="002D5112">
        <w:rPr>
          <w:rFonts w:asciiTheme="minorHAnsi" w:hAnsiTheme="minorHAnsi"/>
          <w:szCs w:val="22"/>
          <w:lang w:val="en-GB"/>
        </w:rPr>
        <w:t xml:space="preserve"> </w:t>
      </w:r>
      <w:r w:rsidR="00FF28C2" w:rsidRPr="002D5112">
        <w:rPr>
          <w:rFonts w:asciiTheme="minorHAnsi" w:hAnsiTheme="minorHAnsi"/>
          <w:szCs w:val="22"/>
          <w:lang w:val="en-GB"/>
        </w:rPr>
        <w:t xml:space="preserve">Although a very important step in management of lactation and establishment of a physical and emotional relationship between the baby and the mother, </w:t>
      </w:r>
      <w:r w:rsidR="00FF28C2" w:rsidRPr="00940946">
        <w:rPr>
          <w:rFonts w:asciiTheme="minorHAnsi" w:hAnsiTheme="minorHAnsi"/>
          <w:szCs w:val="22"/>
          <w:lang w:val="en-GB"/>
        </w:rPr>
        <w:t xml:space="preserve">only </w:t>
      </w:r>
      <w:r w:rsidR="00940946" w:rsidRPr="00940946">
        <w:rPr>
          <w:rFonts w:asciiTheme="minorHAnsi" w:hAnsiTheme="minorHAnsi"/>
          <w:szCs w:val="22"/>
          <w:lang w:val="en-GB"/>
        </w:rPr>
        <w:t>41</w:t>
      </w:r>
      <w:r w:rsidR="00FF28C2" w:rsidRPr="002D5112">
        <w:rPr>
          <w:rFonts w:asciiTheme="minorHAnsi" w:hAnsiTheme="minorHAnsi"/>
          <w:szCs w:val="22"/>
          <w:lang w:val="en-GB"/>
        </w:rPr>
        <w:t xml:space="preserve"> </w:t>
      </w:r>
      <w:r w:rsidR="00940946" w:rsidRPr="002D5112">
        <w:rPr>
          <w:rFonts w:asciiTheme="minorHAnsi" w:hAnsiTheme="minorHAnsi"/>
          <w:szCs w:val="22"/>
          <w:lang w:val="en-GB"/>
        </w:rPr>
        <w:t xml:space="preserve">percent </w:t>
      </w:r>
      <w:r w:rsidR="00FF28C2" w:rsidRPr="002D5112">
        <w:rPr>
          <w:rFonts w:asciiTheme="minorHAnsi" w:hAnsiTheme="minorHAnsi"/>
          <w:szCs w:val="22"/>
          <w:lang w:val="en-GB"/>
        </w:rPr>
        <w:t xml:space="preserve">of babies </w:t>
      </w:r>
      <w:r w:rsidR="00EC3BDF" w:rsidRPr="002D5112">
        <w:rPr>
          <w:rFonts w:asciiTheme="minorHAnsi" w:hAnsiTheme="minorHAnsi"/>
          <w:szCs w:val="22"/>
          <w:lang w:val="en-GB"/>
        </w:rPr>
        <w:t>are</w:t>
      </w:r>
      <w:r w:rsidR="00FF28C2" w:rsidRPr="002D5112">
        <w:rPr>
          <w:rFonts w:asciiTheme="minorHAnsi" w:hAnsiTheme="minorHAnsi"/>
          <w:szCs w:val="22"/>
          <w:lang w:val="en-GB"/>
        </w:rPr>
        <w:t xml:space="preserve"> breastfed for the first time within one hour of birth, while </w:t>
      </w:r>
      <w:r w:rsidR="00940946" w:rsidRPr="00940946">
        <w:rPr>
          <w:rFonts w:asciiTheme="minorHAnsi" w:hAnsiTheme="minorHAnsi"/>
          <w:szCs w:val="22"/>
          <w:lang w:val="en-GB"/>
        </w:rPr>
        <w:t>85</w:t>
      </w:r>
      <w:r w:rsidR="00FF28C2" w:rsidRPr="002D5112">
        <w:rPr>
          <w:rFonts w:asciiTheme="minorHAnsi" w:hAnsiTheme="minorHAnsi"/>
          <w:szCs w:val="22"/>
          <w:lang w:val="en-GB"/>
        </w:rPr>
        <w:t xml:space="preserve"> percent of </w:t>
      </w:r>
      <w:r w:rsidR="00FF28C2" w:rsidRPr="00940946">
        <w:rPr>
          <w:rFonts w:asciiTheme="minorHAnsi" w:hAnsiTheme="minorHAnsi"/>
          <w:szCs w:val="22"/>
          <w:lang w:val="en-GB"/>
        </w:rPr>
        <w:t xml:space="preserve">newborns in </w:t>
      </w:r>
      <w:r w:rsidR="00940946" w:rsidRPr="00940946">
        <w:rPr>
          <w:rFonts w:asciiTheme="minorHAnsi" w:hAnsiTheme="minorHAnsi"/>
          <w:szCs w:val="22"/>
          <w:lang w:val="en-GB"/>
        </w:rPr>
        <w:t>Palestine</w:t>
      </w:r>
      <w:r w:rsidR="00FF28C2" w:rsidRPr="00940946">
        <w:rPr>
          <w:rFonts w:asciiTheme="minorHAnsi" w:hAnsiTheme="minorHAnsi"/>
          <w:szCs w:val="22"/>
          <w:lang w:val="en-GB"/>
        </w:rPr>
        <w:t xml:space="preserve"> start</w:t>
      </w:r>
      <w:r w:rsidR="00FF28C2" w:rsidRPr="002D5112">
        <w:rPr>
          <w:rFonts w:asciiTheme="minorHAnsi" w:hAnsiTheme="minorHAnsi"/>
          <w:szCs w:val="22"/>
          <w:lang w:val="en-GB"/>
        </w:rPr>
        <w:t xml:space="preserve"> breastfeeding within one day of birth.</w:t>
      </w:r>
      <w:r w:rsidR="00940946">
        <w:rPr>
          <w:rFonts w:asciiTheme="minorHAnsi" w:hAnsiTheme="minorHAnsi"/>
          <w:szCs w:val="22"/>
          <w:lang w:val="en-GB"/>
        </w:rPr>
        <w:t xml:space="preserve"> </w:t>
      </w:r>
      <w:r w:rsidR="00940946">
        <w:rPr>
          <w:rFonts w:ascii="Calibri" w:eastAsia="Calibri" w:hAnsi="Calibri" w:cs="Calibri"/>
          <w:szCs w:val="22"/>
        </w:rPr>
        <w:t>Moreover, among children born in the last two years preceding the survey, 97 percent were ever-breastfed.</w:t>
      </w:r>
      <w:r w:rsidR="00FF28C2" w:rsidRPr="002D5112">
        <w:rPr>
          <w:rFonts w:asciiTheme="minorHAnsi" w:hAnsiTheme="minorHAnsi"/>
          <w:szCs w:val="22"/>
          <w:lang w:val="en-GB"/>
        </w:rPr>
        <w:t xml:space="preserve"> </w:t>
      </w:r>
      <w:r w:rsidR="00940946" w:rsidRPr="002D5112">
        <w:rPr>
          <w:rFonts w:asciiTheme="minorHAnsi" w:hAnsiTheme="minorHAnsi"/>
          <w:szCs w:val="22"/>
          <w:lang w:val="en-GB"/>
        </w:rPr>
        <w:t xml:space="preserve">Table NU.3 </w:t>
      </w:r>
      <w:r w:rsidR="00940946">
        <w:rPr>
          <w:rFonts w:ascii="Calibri" w:eastAsia="Calibri" w:hAnsi="Calibri" w:cs="Calibri"/>
          <w:szCs w:val="22"/>
        </w:rPr>
        <w:t xml:space="preserve">show some differentials for ever-breast children </w:t>
      </w:r>
      <w:r w:rsidR="004A561F">
        <w:rPr>
          <w:rFonts w:ascii="Calibri" w:eastAsia="Calibri" w:hAnsi="Calibri" w:cs="Calibri"/>
          <w:szCs w:val="22"/>
        </w:rPr>
        <w:t xml:space="preserve">by </w:t>
      </w:r>
      <w:r w:rsidR="00940946">
        <w:rPr>
          <w:rFonts w:ascii="Calibri" w:eastAsia="Calibri" w:hAnsi="Calibri" w:cs="Calibri"/>
          <w:szCs w:val="22"/>
        </w:rPr>
        <w:t xml:space="preserve">geographical regions, with the percentage being lower in the West Bank </w:t>
      </w:r>
      <w:r w:rsidR="004A561F">
        <w:rPr>
          <w:rFonts w:ascii="Calibri" w:eastAsia="Calibri" w:hAnsi="Calibri" w:cs="Calibri"/>
          <w:szCs w:val="22"/>
        </w:rPr>
        <w:t>(</w:t>
      </w:r>
      <w:r w:rsidR="00940946">
        <w:rPr>
          <w:rFonts w:ascii="Calibri" w:eastAsia="Calibri" w:hAnsi="Calibri" w:cs="Calibri"/>
          <w:szCs w:val="22"/>
        </w:rPr>
        <w:t>96 percent</w:t>
      </w:r>
      <w:r w:rsidR="004A561F">
        <w:rPr>
          <w:rFonts w:ascii="Calibri" w:eastAsia="Calibri" w:hAnsi="Calibri" w:cs="Calibri"/>
          <w:szCs w:val="22"/>
        </w:rPr>
        <w:t>)</w:t>
      </w:r>
      <w:r w:rsidR="00940946">
        <w:rPr>
          <w:rFonts w:ascii="Calibri" w:eastAsia="Calibri" w:hAnsi="Calibri" w:cs="Calibri"/>
          <w:szCs w:val="22"/>
        </w:rPr>
        <w:t xml:space="preserve"> compared to</w:t>
      </w:r>
      <w:r w:rsidR="004A561F">
        <w:rPr>
          <w:rFonts w:ascii="Calibri" w:eastAsia="Calibri" w:hAnsi="Calibri" w:cs="Calibri"/>
          <w:szCs w:val="22"/>
        </w:rPr>
        <w:t xml:space="preserve"> Gaza Strip</w:t>
      </w:r>
      <w:r w:rsidR="00940946">
        <w:rPr>
          <w:rFonts w:ascii="Calibri" w:eastAsia="Calibri" w:hAnsi="Calibri" w:cs="Calibri"/>
          <w:szCs w:val="22"/>
        </w:rPr>
        <w:t xml:space="preserve"> </w:t>
      </w:r>
      <w:r w:rsidR="004A561F">
        <w:rPr>
          <w:rFonts w:ascii="Calibri" w:eastAsia="Calibri" w:hAnsi="Calibri" w:cs="Calibri"/>
          <w:szCs w:val="22"/>
        </w:rPr>
        <w:t>(</w:t>
      </w:r>
      <w:r w:rsidR="00940946">
        <w:rPr>
          <w:rFonts w:ascii="Calibri" w:eastAsia="Calibri" w:hAnsi="Calibri" w:cs="Calibri"/>
          <w:szCs w:val="22"/>
        </w:rPr>
        <w:t>98 percent</w:t>
      </w:r>
      <w:r w:rsidR="004A561F">
        <w:rPr>
          <w:rFonts w:ascii="Calibri" w:eastAsia="Calibri" w:hAnsi="Calibri" w:cs="Calibri"/>
          <w:szCs w:val="22"/>
        </w:rPr>
        <w:t>).</w:t>
      </w:r>
    </w:p>
    <w:p w:rsidR="00940946" w:rsidRDefault="00940946" w:rsidP="00940946">
      <w:pPr>
        <w:spacing w:line="264" w:lineRule="auto"/>
        <w:jc w:val="both"/>
        <w:rPr>
          <w:rFonts w:ascii="Calibri" w:eastAsia="Calibri" w:hAnsi="Calibri" w:cs="Calibri"/>
          <w:szCs w:val="22"/>
        </w:rPr>
      </w:pPr>
    </w:p>
    <w:p w:rsidR="00940946" w:rsidRPr="00677689" w:rsidRDefault="00940946" w:rsidP="00A85760">
      <w:pPr>
        <w:spacing w:line="264" w:lineRule="auto"/>
        <w:jc w:val="both"/>
        <w:rPr>
          <w:rFonts w:ascii="Calibri" w:eastAsia="Calibri" w:hAnsi="Calibri" w:cs="Calibri"/>
          <w:szCs w:val="22"/>
        </w:rPr>
      </w:pPr>
      <w:r>
        <w:rPr>
          <w:rFonts w:ascii="Calibri" w:eastAsia="Calibri" w:hAnsi="Calibri" w:cs="Calibri"/>
          <w:szCs w:val="22"/>
        </w:rPr>
        <w:t xml:space="preserve">The proportions of children who </w:t>
      </w:r>
      <w:r w:rsidRPr="002D5112">
        <w:rPr>
          <w:rFonts w:asciiTheme="minorHAnsi" w:hAnsiTheme="minorHAnsi"/>
          <w:szCs w:val="22"/>
          <w:lang w:val="en-GB"/>
        </w:rPr>
        <w:t xml:space="preserve">fed </w:t>
      </w:r>
      <w:r w:rsidR="00137509" w:rsidRPr="002D5112">
        <w:rPr>
          <w:rFonts w:asciiTheme="minorHAnsi" w:hAnsiTheme="minorHAnsi"/>
          <w:szCs w:val="22"/>
          <w:lang w:val="en-GB"/>
        </w:rPr>
        <w:t xml:space="preserve">within one hour </w:t>
      </w:r>
      <w:r>
        <w:rPr>
          <w:rFonts w:ascii="Calibri" w:eastAsia="Calibri" w:hAnsi="Calibri" w:cs="Calibri"/>
          <w:szCs w:val="22"/>
        </w:rPr>
        <w:t>differ according to area where the lowest percentage was observed among children in urban areas; 40 percent compared to 45 percent of rural children and 43 percent in Camp</w:t>
      </w:r>
      <w:r w:rsidR="004A561F">
        <w:rPr>
          <w:rFonts w:ascii="Calibri" w:eastAsia="Calibri" w:hAnsi="Calibri" w:cs="Calibri"/>
          <w:szCs w:val="22"/>
        </w:rPr>
        <w:t>s</w:t>
      </w:r>
      <w:r>
        <w:rPr>
          <w:rFonts w:ascii="Calibri" w:eastAsia="Calibri" w:hAnsi="Calibri" w:cs="Calibri"/>
          <w:szCs w:val="22"/>
        </w:rPr>
        <w:t xml:space="preserve">. Large </w:t>
      </w:r>
      <w:r w:rsidR="00827DB3">
        <w:rPr>
          <w:rFonts w:ascii="Calibri" w:eastAsia="Calibri" w:hAnsi="Calibri" w:cs="Calibri"/>
          <w:szCs w:val="22"/>
        </w:rPr>
        <w:t xml:space="preserve">variations </w:t>
      </w:r>
      <w:r>
        <w:rPr>
          <w:rFonts w:ascii="Calibri" w:eastAsia="Calibri" w:hAnsi="Calibri" w:cs="Calibri"/>
          <w:szCs w:val="22"/>
        </w:rPr>
        <w:t xml:space="preserve">were also noted at the governorate level with the lowest percentage in </w:t>
      </w:r>
      <w:r w:rsidR="00B8617F" w:rsidRPr="00B8617F">
        <w:rPr>
          <w:rFonts w:ascii="Calibri" w:eastAsia="Calibri" w:hAnsi="Calibri" w:cs="Calibri"/>
          <w:szCs w:val="22"/>
        </w:rPr>
        <w:t>Hebron</w:t>
      </w:r>
      <w:r w:rsidR="00B8617F">
        <w:rPr>
          <w:rFonts w:ascii="Calibri" w:eastAsia="Calibri" w:hAnsi="Calibri" w:cs="Calibri"/>
          <w:szCs w:val="22"/>
        </w:rPr>
        <w:t xml:space="preserve"> </w:t>
      </w:r>
      <w:r>
        <w:rPr>
          <w:rFonts w:ascii="Calibri" w:eastAsia="Calibri" w:hAnsi="Calibri" w:cs="Calibri"/>
          <w:szCs w:val="22"/>
        </w:rPr>
        <w:t>(</w:t>
      </w:r>
      <w:r w:rsidR="005C118E">
        <w:rPr>
          <w:rFonts w:ascii="Calibri" w:eastAsia="Calibri" w:hAnsi="Calibri" w:cs="Calibri"/>
          <w:szCs w:val="22"/>
        </w:rPr>
        <w:t xml:space="preserve">25 </w:t>
      </w:r>
      <w:r>
        <w:rPr>
          <w:rFonts w:ascii="Calibri" w:eastAsia="Calibri" w:hAnsi="Calibri" w:cs="Calibri"/>
          <w:szCs w:val="22"/>
        </w:rPr>
        <w:t>percent</w:t>
      </w:r>
      <w:r w:rsidR="00B8617F">
        <w:rPr>
          <w:rFonts w:ascii="Calibri" w:eastAsia="Calibri" w:hAnsi="Calibri" w:cs="Calibri"/>
          <w:szCs w:val="22"/>
        </w:rPr>
        <w:t>)</w:t>
      </w:r>
      <w:r w:rsidR="002D49A9">
        <w:rPr>
          <w:rFonts w:ascii="Calibri" w:eastAsia="Calibri" w:hAnsi="Calibri" w:cs="Calibri"/>
          <w:szCs w:val="22"/>
        </w:rPr>
        <w:t xml:space="preserve"> and the highest being 66 percent in Jericho and Al Aghwar. </w:t>
      </w:r>
    </w:p>
    <w:p w:rsidR="00A45C03" w:rsidRDefault="00A45C03" w:rsidP="00FA2849">
      <w:pPr>
        <w:spacing w:line="264" w:lineRule="auto"/>
        <w:rPr>
          <w:rFonts w:ascii="Calibri" w:hAnsi="Calibri"/>
          <w:szCs w:val="22"/>
          <w:lang w:val="en-GB"/>
        </w:rPr>
      </w:pPr>
    </w:p>
    <w:p w:rsidR="004A1DFD" w:rsidRPr="00317E7A" w:rsidRDefault="00C76CE4" w:rsidP="00836CFA">
      <w:pPr>
        <w:keepNext/>
        <w:keepLines/>
        <w:spacing w:line="264" w:lineRule="auto"/>
        <w:rPr>
          <w:rFonts w:asciiTheme="minorHAnsi" w:hAnsiTheme="minorHAnsi"/>
          <w:b/>
          <w:spacing w:val="30"/>
          <w:sz w:val="28"/>
          <w:szCs w:val="28"/>
        </w:rPr>
      </w:pPr>
      <w:r w:rsidRPr="00317E7A">
        <w:rPr>
          <w:rFonts w:asciiTheme="minorHAnsi" w:hAnsiTheme="minorHAnsi"/>
          <w:b/>
          <w:spacing w:val="30"/>
          <w:sz w:val="28"/>
          <w:szCs w:val="28"/>
        </w:rPr>
        <w:t xml:space="preserve">Figure NU.2: Initiation of breastfeeding, </w:t>
      </w:r>
      <w:r w:rsidR="00836CFA" w:rsidRPr="00317E7A">
        <w:rPr>
          <w:rFonts w:asciiTheme="minorHAnsi" w:hAnsiTheme="minorHAnsi"/>
          <w:b/>
          <w:spacing w:val="30"/>
          <w:sz w:val="28"/>
          <w:szCs w:val="28"/>
        </w:rPr>
        <w:t>Palestine, 2014</w:t>
      </w:r>
    </w:p>
    <w:p w:rsidR="004A1DFD" w:rsidRDefault="004A1DFD" w:rsidP="00836CFA">
      <w:pPr>
        <w:keepNext/>
        <w:keepLines/>
        <w:spacing w:line="264" w:lineRule="auto"/>
        <w:rPr>
          <w:rFonts w:asciiTheme="minorBidi" w:hAnsiTheme="minorBidi" w:cstheme="minorBidi"/>
          <w:b/>
          <w:spacing w:val="30"/>
          <w:sz w:val="28"/>
          <w:szCs w:val="28"/>
        </w:rPr>
      </w:pPr>
    </w:p>
    <w:p w:rsidR="00836CFA" w:rsidRPr="002422FD" w:rsidRDefault="00836CFA" w:rsidP="00836CFA">
      <w:pPr>
        <w:keepNext/>
        <w:keepLines/>
        <w:spacing w:line="264" w:lineRule="auto"/>
        <w:rPr>
          <w:rFonts w:asciiTheme="minorHAnsi" w:hAnsiTheme="minorHAnsi"/>
          <w:b/>
          <w:color w:val="FF0000"/>
          <w:spacing w:val="30"/>
          <w:sz w:val="28"/>
          <w:szCs w:val="28"/>
        </w:rPr>
      </w:pPr>
      <w:r w:rsidRPr="00836CFA">
        <w:rPr>
          <w:rFonts w:asciiTheme="minorHAnsi" w:hAnsiTheme="minorHAnsi"/>
          <w:b/>
          <w:noProof/>
          <w:color w:val="FF0000"/>
          <w:spacing w:val="30"/>
          <w:sz w:val="28"/>
          <w:szCs w:val="28"/>
        </w:rPr>
        <w:drawing>
          <wp:inline distT="0" distB="0" distL="0" distR="0">
            <wp:extent cx="5544922" cy="3204057"/>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76CE4" w:rsidRPr="007401FE" w:rsidRDefault="00C76CE4" w:rsidP="007401FE">
      <w:pPr>
        <w:keepNext/>
        <w:keepLines/>
        <w:spacing w:line="264" w:lineRule="auto"/>
        <w:rPr>
          <w:rFonts w:ascii="Calibri" w:hAnsi="Calibri"/>
          <w:szCs w:val="22"/>
        </w:rPr>
      </w:pPr>
    </w:p>
    <w:p w:rsidR="00260F69" w:rsidRDefault="00260F69" w:rsidP="004A1DFD">
      <w:pPr>
        <w:autoSpaceDE w:val="0"/>
        <w:autoSpaceDN w:val="0"/>
        <w:adjustRightInd w:val="0"/>
        <w:spacing w:line="264" w:lineRule="auto"/>
        <w:jc w:val="both"/>
        <w:rPr>
          <w:rFonts w:ascii="Calibri" w:hAnsi="Calibri"/>
          <w:szCs w:val="22"/>
          <w:lang w:val="en-GB"/>
        </w:rPr>
      </w:pPr>
    </w:p>
    <w:p w:rsidR="007D4CE7" w:rsidRDefault="007D4CE7" w:rsidP="004A1DFD">
      <w:pPr>
        <w:autoSpaceDE w:val="0"/>
        <w:autoSpaceDN w:val="0"/>
        <w:adjustRightInd w:val="0"/>
        <w:spacing w:line="264" w:lineRule="auto"/>
        <w:jc w:val="both"/>
        <w:rPr>
          <w:rFonts w:ascii="Calibri" w:hAnsi="Calibri"/>
          <w:szCs w:val="22"/>
          <w:lang w:val="en-GB"/>
        </w:rPr>
      </w:pPr>
      <w:r>
        <w:rPr>
          <w:rFonts w:ascii="Calibri" w:hAnsi="Calibri"/>
          <w:szCs w:val="22"/>
          <w:lang w:val="en-GB"/>
        </w:rPr>
        <w:t xml:space="preserve">The set of </w:t>
      </w:r>
      <w:r w:rsidR="00C20C52">
        <w:rPr>
          <w:rFonts w:ascii="Calibri" w:hAnsi="Calibri"/>
          <w:szCs w:val="22"/>
          <w:lang w:val="en-GB"/>
        </w:rPr>
        <w:t>Infant and Young Child Feeding</w:t>
      </w:r>
      <w:r>
        <w:rPr>
          <w:rFonts w:ascii="Calibri" w:hAnsi="Calibri"/>
          <w:szCs w:val="22"/>
          <w:lang w:val="en-GB"/>
        </w:rPr>
        <w:t xml:space="preserve"> indicators reported in tables NU.4 through N</w:t>
      </w:r>
      <w:r w:rsidR="00C20C52">
        <w:rPr>
          <w:rFonts w:ascii="Calibri" w:hAnsi="Calibri"/>
          <w:szCs w:val="22"/>
          <w:lang w:val="en-GB"/>
        </w:rPr>
        <w:t>U</w:t>
      </w:r>
      <w:r>
        <w:rPr>
          <w:rFonts w:ascii="Calibri" w:hAnsi="Calibri"/>
          <w:szCs w:val="22"/>
          <w:lang w:val="en-GB"/>
        </w:rPr>
        <w:t xml:space="preserve">.8 are based on </w:t>
      </w:r>
      <w:r w:rsidR="00C20C52">
        <w:rPr>
          <w:rFonts w:ascii="Calibri" w:hAnsi="Calibri"/>
          <w:szCs w:val="22"/>
          <w:lang w:val="en-GB"/>
        </w:rPr>
        <w:t>the mother’s</w:t>
      </w:r>
      <w:r>
        <w:rPr>
          <w:rFonts w:ascii="Calibri" w:hAnsi="Calibri"/>
          <w:szCs w:val="22"/>
          <w:lang w:val="en-GB"/>
        </w:rPr>
        <w:t xml:space="preserve"> report</w:t>
      </w:r>
      <w:r w:rsidR="001E322E">
        <w:rPr>
          <w:rFonts w:ascii="Calibri" w:hAnsi="Calibri"/>
          <w:szCs w:val="22"/>
          <w:lang w:val="en-GB"/>
        </w:rPr>
        <w:t xml:space="preserve"> </w:t>
      </w:r>
      <w:r w:rsidR="00C20C52">
        <w:rPr>
          <w:rFonts w:ascii="Calibri" w:hAnsi="Calibri"/>
          <w:szCs w:val="22"/>
          <w:lang w:val="en-GB"/>
        </w:rPr>
        <w:t>of</w:t>
      </w:r>
      <w:r w:rsidR="001E322E">
        <w:rPr>
          <w:rFonts w:ascii="Calibri" w:hAnsi="Calibri"/>
          <w:szCs w:val="22"/>
          <w:lang w:val="en-GB"/>
        </w:rPr>
        <w:t xml:space="preserve"> </w:t>
      </w:r>
      <w:r w:rsidRPr="000D069F">
        <w:rPr>
          <w:rFonts w:ascii="Calibri" w:hAnsi="Calibri"/>
          <w:szCs w:val="22"/>
          <w:lang w:val="en-GB"/>
        </w:rPr>
        <w:t xml:space="preserve">consumption of food and fluids </w:t>
      </w:r>
      <w:r>
        <w:rPr>
          <w:rFonts w:ascii="Calibri" w:hAnsi="Calibri"/>
          <w:szCs w:val="22"/>
          <w:lang w:val="en-GB"/>
        </w:rPr>
        <w:t>during</w:t>
      </w:r>
      <w:r w:rsidRPr="000D069F">
        <w:rPr>
          <w:rFonts w:ascii="Calibri" w:hAnsi="Calibri"/>
          <w:szCs w:val="22"/>
          <w:lang w:val="en-GB"/>
        </w:rPr>
        <w:t xml:space="preserve"> the </w:t>
      </w:r>
      <w:r>
        <w:rPr>
          <w:rFonts w:ascii="Calibri" w:hAnsi="Calibri"/>
          <w:szCs w:val="22"/>
          <w:lang w:val="en-GB"/>
        </w:rPr>
        <w:t xml:space="preserve">day or night prior to </w:t>
      </w:r>
      <w:r w:rsidR="00C73E96">
        <w:rPr>
          <w:rFonts w:ascii="Calibri" w:hAnsi="Calibri"/>
          <w:szCs w:val="22"/>
          <w:lang w:val="en-GB"/>
        </w:rPr>
        <w:t xml:space="preserve">being </w:t>
      </w:r>
      <w:r>
        <w:rPr>
          <w:rFonts w:ascii="Calibri" w:hAnsi="Calibri"/>
          <w:szCs w:val="22"/>
          <w:lang w:val="en-GB"/>
        </w:rPr>
        <w:t>interview</w:t>
      </w:r>
      <w:r w:rsidR="00C73E96">
        <w:rPr>
          <w:rFonts w:ascii="Calibri" w:hAnsi="Calibri"/>
          <w:szCs w:val="22"/>
          <w:lang w:val="en-GB"/>
        </w:rPr>
        <w:t>ed</w:t>
      </w:r>
      <w:r w:rsidRPr="000D069F">
        <w:rPr>
          <w:rFonts w:ascii="Calibri" w:hAnsi="Calibri"/>
          <w:szCs w:val="22"/>
          <w:lang w:val="en-GB"/>
        </w:rPr>
        <w:t>.</w:t>
      </w:r>
      <w:r>
        <w:rPr>
          <w:rFonts w:ascii="Calibri" w:hAnsi="Calibri"/>
          <w:szCs w:val="22"/>
          <w:lang w:val="en-GB"/>
        </w:rPr>
        <w:t xml:space="preserve"> </w:t>
      </w:r>
      <w:r w:rsidR="00C20C52">
        <w:rPr>
          <w:rFonts w:ascii="Calibri" w:hAnsi="Calibri"/>
          <w:szCs w:val="22"/>
          <w:lang w:val="en-GB"/>
        </w:rPr>
        <w:t>D</w:t>
      </w:r>
      <w:r w:rsidR="00267A38" w:rsidRPr="00C20C52">
        <w:rPr>
          <w:rFonts w:ascii="Calibri" w:hAnsi="Calibri"/>
          <w:szCs w:val="22"/>
          <w:lang w:val="en-GB"/>
        </w:rPr>
        <w:t>ata are subject to a number of limitations</w:t>
      </w:r>
      <w:r w:rsidR="001E322E">
        <w:rPr>
          <w:rFonts w:ascii="Calibri" w:hAnsi="Calibri"/>
          <w:szCs w:val="22"/>
          <w:lang w:val="en-GB"/>
        </w:rPr>
        <w:t>,</w:t>
      </w:r>
      <w:r w:rsidR="00C73E96" w:rsidRPr="00C20C52">
        <w:rPr>
          <w:rFonts w:ascii="Calibri" w:hAnsi="Calibri"/>
          <w:szCs w:val="22"/>
          <w:lang w:val="en-GB"/>
        </w:rPr>
        <w:t xml:space="preserve"> </w:t>
      </w:r>
      <w:r w:rsidR="001E322E">
        <w:rPr>
          <w:rFonts w:ascii="Calibri" w:hAnsi="Calibri"/>
          <w:szCs w:val="22"/>
          <w:lang w:val="en-GB"/>
        </w:rPr>
        <w:t xml:space="preserve">some </w:t>
      </w:r>
      <w:r w:rsidR="00C73E96" w:rsidRPr="00C20C52">
        <w:rPr>
          <w:rFonts w:ascii="Calibri" w:hAnsi="Calibri"/>
          <w:szCs w:val="22"/>
          <w:lang w:val="en-GB"/>
        </w:rPr>
        <w:t>related to the respondent</w:t>
      </w:r>
      <w:r w:rsidR="00C73E96">
        <w:rPr>
          <w:rFonts w:ascii="Calibri" w:hAnsi="Calibri"/>
          <w:szCs w:val="22"/>
          <w:lang w:val="en-GB"/>
        </w:rPr>
        <w:t xml:space="preserve">’s ability to provide a </w:t>
      </w:r>
      <w:r w:rsidR="00C73E96" w:rsidRPr="00C20C52">
        <w:rPr>
          <w:rFonts w:ascii="Calibri" w:hAnsi="Calibri"/>
          <w:szCs w:val="22"/>
          <w:lang w:val="en-GB"/>
        </w:rPr>
        <w:t xml:space="preserve">full report </w:t>
      </w:r>
      <w:r w:rsidR="00267A38" w:rsidRPr="00C20C52">
        <w:rPr>
          <w:rFonts w:ascii="Calibri" w:hAnsi="Calibri"/>
          <w:szCs w:val="22"/>
          <w:lang w:val="en-GB"/>
        </w:rPr>
        <w:t xml:space="preserve">on the child’s </w:t>
      </w:r>
      <w:r w:rsidR="00C73E96" w:rsidRPr="00C20C52">
        <w:rPr>
          <w:rFonts w:ascii="Calibri" w:hAnsi="Calibri"/>
          <w:szCs w:val="22"/>
          <w:lang w:val="en-GB"/>
        </w:rPr>
        <w:t xml:space="preserve">liquid and </w:t>
      </w:r>
      <w:r w:rsidR="00267A38" w:rsidRPr="00C20C52">
        <w:rPr>
          <w:rFonts w:ascii="Calibri" w:hAnsi="Calibri"/>
          <w:szCs w:val="22"/>
          <w:lang w:val="en-GB"/>
        </w:rPr>
        <w:t xml:space="preserve">food </w:t>
      </w:r>
      <w:r w:rsidR="00C73E96" w:rsidRPr="00C20C52">
        <w:rPr>
          <w:rFonts w:ascii="Calibri" w:hAnsi="Calibri"/>
          <w:szCs w:val="22"/>
          <w:lang w:val="en-GB"/>
        </w:rPr>
        <w:t xml:space="preserve">intake </w:t>
      </w:r>
      <w:r w:rsidR="001E322E">
        <w:rPr>
          <w:rFonts w:ascii="Calibri" w:hAnsi="Calibri"/>
          <w:szCs w:val="22"/>
          <w:lang w:val="en-GB"/>
        </w:rPr>
        <w:t xml:space="preserve">due to recall errors as well as lack of knowledge in cases </w:t>
      </w:r>
      <w:r w:rsidR="00C73E96" w:rsidRPr="00C20C52">
        <w:rPr>
          <w:rFonts w:ascii="Calibri" w:hAnsi="Calibri"/>
          <w:szCs w:val="22"/>
          <w:lang w:val="en-GB"/>
        </w:rPr>
        <w:t xml:space="preserve">where </w:t>
      </w:r>
      <w:r w:rsidR="00267A38" w:rsidRPr="00C20C52">
        <w:rPr>
          <w:rFonts w:ascii="Calibri" w:hAnsi="Calibri"/>
          <w:szCs w:val="22"/>
          <w:lang w:val="en-GB"/>
        </w:rPr>
        <w:t>the child was fed by other individuals.</w:t>
      </w:r>
      <w:r w:rsidR="000F5BC0" w:rsidRPr="00C20C52">
        <w:rPr>
          <w:rFonts w:ascii="Calibri" w:hAnsi="Calibri"/>
          <w:szCs w:val="22"/>
          <w:lang w:val="en-GB"/>
        </w:rPr>
        <w:t xml:space="preserve"> </w:t>
      </w:r>
    </w:p>
    <w:p w:rsidR="007D4CE7" w:rsidRPr="000D069F" w:rsidRDefault="007D4CE7" w:rsidP="00FA2849">
      <w:pPr>
        <w:spacing w:line="264" w:lineRule="auto"/>
        <w:rPr>
          <w:rFonts w:ascii="Calibri" w:hAnsi="Calibri"/>
          <w:szCs w:val="22"/>
          <w:lang w:val="en-GB"/>
        </w:rPr>
      </w:pPr>
    </w:p>
    <w:p w:rsidR="00A45C03" w:rsidRPr="000D069F" w:rsidRDefault="00A45C03" w:rsidP="00260F69">
      <w:pPr>
        <w:spacing w:line="264" w:lineRule="auto"/>
        <w:jc w:val="both"/>
        <w:rPr>
          <w:rFonts w:ascii="Calibri" w:hAnsi="Calibri"/>
          <w:szCs w:val="22"/>
          <w:lang w:val="en-GB"/>
        </w:rPr>
      </w:pPr>
      <w:r w:rsidRPr="000D069F">
        <w:rPr>
          <w:rFonts w:ascii="Calibri" w:hAnsi="Calibri"/>
          <w:szCs w:val="22"/>
          <w:lang w:val="en-GB"/>
        </w:rPr>
        <w:lastRenderedPageBreak/>
        <w:t>In Table NU.</w:t>
      </w:r>
      <w:r w:rsidR="002E5A8C">
        <w:rPr>
          <w:rFonts w:ascii="Calibri" w:hAnsi="Calibri"/>
          <w:szCs w:val="22"/>
          <w:lang w:val="en-GB"/>
        </w:rPr>
        <w:t>4</w:t>
      </w:r>
      <w:r w:rsidRPr="000D069F">
        <w:rPr>
          <w:rFonts w:ascii="Calibri" w:hAnsi="Calibri"/>
          <w:szCs w:val="22"/>
          <w:lang w:val="en-GB"/>
        </w:rPr>
        <w:t>, breastfeeding status is</w:t>
      </w:r>
      <w:r w:rsidR="000C6030">
        <w:rPr>
          <w:rFonts w:ascii="Calibri" w:hAnsi="Calibri"/>
          <w:szCs w:val="22"/>
          <w:lang w:val="en-GB"/>
        </w:rPr>
        <w:t xml:space="preserve"> presented for b</w:t>
      </w:r>
      <w:r w:rsidR="002E5A8C">
        <w:rPr>
          <w:rFonts w:ascii="Calibri" w:hAnsi="Calibri"/>
          <w:szCs w:val="22"/>
          <w:lang w:val="en-GB"/>
        </w:rPr>
        <w:t>oth</w:t>
      </w:r>
      <w:r w:rsidRPr="000D069F">
        <w:rPr>
          <w:rFonts w:ascii="Calibri" w:hAnsi="Calibri"/>
          <w:szCs w:val="22"/>
          <w:lang w:val="en-GB"/>
        </w:rPr>
        <w:t xml:space="preserve"> </w:t>
      </w:r>
      <w:proofErr w:type="gramStart"/>
      <w:r w:rsidRPr="000D069F">
        <w:rPr>
          <w:rFonts w:ascii="Calibri" w:hAnsi="Calibri"/>
          <w:i/>
          <w:szCs w:val="22"/>
          <w:lang w:val="en-GB"/>
        </w:rPr>
        <w:t>Exclusively</w:t>
      </w:r>
      <w:proofErr w:type="gramEnd"/>
      <w:r w:rsidRPr="000D069F">
        <w:rPr>
          <w:rFonts w:ascii="Calibri" w:hAnsi="Calibri"/>
          <w:i/>
          <w:szCs w:val="22"/>
          <w:lang w:val="en-GB"/>
        </w:rPr>
        <w:t xml:space="preserve"> breastfed</w:t>
      </w:r>
      <w:r w:rsidRPr="000D069F">
        <w:rPr>
          <w:rFonts w:ascii="Calibri" w:hAnsi="Calibri"/>
          <w:szCs w:val="22"/>
          <w:lang w:val="en-GB"/>
        </w:rPr>
        <w:t xml:space="preserve"> </w:t>
      </w:r>
      <w:r w:rsidR="002E5A8C">
        <w:rPr>
          <w:rFonts w:ascii="Calibri" w:hAnsi="Calibri"/>
          <w:szCs w:val="22"/>
          <w:lang w:val="en-GB"/>
        </w:rPr>
        <w:t xml:space="preserve">and </w:t>
      </w:r>
      <w:r w:rsidR="002E5A8C">
        <w:rPr>
          <w:rFonts w:ascii="Calibri" w:hAnsi="Calibri"/>
          <w:i/>
          <w:szCs w:val="22"/>
          <w:lang w:val="en-GB"/>
        </w:rPr>
        <w:t>Predominantly</w:t>
      </w:r>
      <w:r w:rsidR="002E5A8C" w:rsidRPr="002E5A8C">
        <w:rPr>
          <w:rFonts w:ascii="Calibri" w:hAnsi="Calibri"/>
          <w:i/>
          <w:szCs w:val="22"/>
          <w:lang w:val="en-GB"/>
        </w:rPr>
        <w:t xml:space="preserve"> breastfed</w:t>
      </w:r>
      <w:r w:rsidR="000C6030">
        <w:rPr>
          <w:rFonts w:ascii="Calibri" w:hAnsi="Calibri"/>
          <w:i/>
          <w:szCs w:val="22"/>
          <w:lang w:val="en-GB"/>
        </w:rPr>
        <w:t>;</w:t>
      </w:r>
      <w:r w:rsidR="002E5A8C" w:rsidRPr="000D069F">
        <w:rPr>
          <w:rFonts w:ascii="Calibri" w:hAnsi="Calibri"/>
          <w:szCs w:val="22"/>
          <w:lang w:val="en-GB"/>
        </w:rPr>
        <w:t xml:space="preserve"> </w:t>
      </w:r>
      <w:r w:rsidRPr="000D069F">
        <w:rPr>
          <w:rFonts w:ascii="Calibri" w:hAnsi="Calibri"/>
          <w:szCs w:val="22"/>
          <w:lang w:val="en-GB"/>
        </w:rPr>
        <w:t>refer</w:t>
      </w:r>
      <w:r w:rsidR="000C6030">
        <w:rPr>
          <w:rFonts w:ascii="Calibri" w:hAnsi="Calibri"/>
          <w:szCs w:val="22"/>
          <w:lang w:val="en-GB"/>
        </w:rPr>
        <w:t>ring</w:t>
      </w:r>
      <w:r w:rsidRPr="000D069F">
        <w:rPr>
          <w:rFonts w:ascii="Calibri" w:hAnsi="Calibri"/>
          <w:szCs w:val="22"/>
          <w:lang w:val="en-GB"/>
        </w:rPr>
        <w:t xml:space="preserve"> to infants </w:t>
      </w:r>
      <w:r w:rsidR="002E5A8C">
        <w:rPr>
          <w:rFonts w:ascii="Calibri" w:hAnsi="Calibri"/>
          <w:szCs w:val="22"/>
          <w:lang w:val="en-GB"/>
        </w:rPr>
        <w:t xml:space="preserve">age less than 6 months </w:t>
      </w:r>
      <w:r w:rsidRPr="000D069F">
        <w:rPr>
          <w:rFonts w:ascii="Calibri" w:hAnsi="Calibri"/>
          <w:szCs w:val="22"/>
          <w:lang w:val="en-GB"/>
        </w:rPr>
        <w:t>wh</w:t>
      </w:r>
      <w:r w:rsidR="002E5A8C">
        <w:rPr>
          <w:rFonts w:ascii="Calibri" w:hAnsi="Calibri"/>
          <w:szCs w:val="22"/>
          <w:lang w:val="en-GB"/>
        </w:rPr>
        <w:t>o are breastfed</w:t>
      </w:r>
      <w:r w:rsidR="00E01F6F">
        <w:rPr>
          <w:rFonts w:ascii="Calibri" w:hAnsi="Calibri"/>
          <w:szCs w:val="22"/>
          <w:lang w:val="en-GB"/>
        </w:rPr>
        <w:t>,</w:t>
      </w:r>
      <w:r w:rsidR="002E5A8C">
        <w:rPr>
          <w:rFonts w:ascii="Calibri" w:hAnsi="Calibri"/>
          <w:szCs w:val="22"/>
          <w:lang w:val="en-GB"/>
        </w:rPr>
        <w:t xml:space="preserve"> distinguished by </w:t>
      </w:r>
      <w:r w:rsidR="005E64D0">
        <w:rPr>
          <w:rFonts w:ascii="Calibri" w:hAnsi="Calibri"/>
          <w:i/>
          <w:szCs w:val="22"/>
          <w:lang w:val="en-GB"/>
        </w:rPr>
        <w:t xml:space="preserve">the former </w:t>
      </w:r>
      <w:r w:rsidR="002E5A8C">
        <w:rPr>
          <w:rFonts w:ascii="Calibri" w:hAnsi="Calibri"/>
          <w:szCs w:val="22"/>
          <w:lang w:val="en-GB"/>
        </w:rPr>
        <w:t xml:space="preserve">only allowing </w:t>
      </w:r>
      <w:r w:rsidRPr="000D069F">
        <w:rPr>
          <w:rFonts w:ascii="Calibri" w:hAnsi="Calibri"/>
          <w:szCs w:val="22"/>
          <w:lang w:val="en-GB"/>
        </w:rPr>
        <w:t xml:space="preserve">vitamins, mineral supplements, </w:t>
      </w:r>
      <w:r w:rsidR="002E5A8C">
        <w:rPr>
          <w:rFonts w:ascii="Calibri" w:hAnsi="Calibri"/>
          <w:szCs w:val="22"/>
          <w:lang w:val="en-GB"/>
        </w:rPr>
        <w:t>and</w:t>
      </w:r>
      <w:r w:rsidRPr="000D069F">
        <w:rPr>
          <w:rFonts w:ascii="Calibri" w:hAnsi="Calibri"/>
          <w:szCs w:val="22"/>
          <w:lang w:val="en-GB"/>
        </w:rPr>
        <w:t xml:space="preserve"> medicine</w:t>
      </w:r>
      <w:r w:rsidR="002E5A8C">
        <w:rPr>
          <w:rFonts w:ascii="Calibri" w:hAnsi="Calibri"/>
          <w:szCs w:val="22"/>
          <w:lang w:val="en-GB"/>
        </w:rPr>
        <w:t xml:space="preserve"> and </w:t>
      </w:r>
      <w:r w:rsidR="005E64D0">
        <w:rPr>
          <w:rFonts w:ascii="Calibri" w:hAnsi="Calibri"/>
          <w:i/>
          <w:szCs w:val="22"/>
          <w:lang w:val="en-GB"/>
        </w:rPr>
        <w:t xml:space="preserve">the latter </w:t>
      </w:r>
      <w:r w:rsidR="00E01F6F">
        <w:rPr>
          <w:rFonts w:ascii="Calibri" w:hAnsi="Calibri"/>
          <w:szCs w:val="22"/>
          <w:lang w:val="en-GB"/>
        </w:rPr>
        <w:t xml:space="preserve">allowing also </w:t>
      </w:r>
      <w:r w:rsidR="002E5A8C" w:rsidRPr="002E5A8C">
        <w:rPr>
          <w:rFonts w:ascii="Calibri" w:hAnsi="Calibri"/>
          <w:szCs w:val="22"/>
          <w:lang w:val="en-GB"/>
        </w:rPr>
        <w:t>plain water and non-milk liquids</w:t>
      </w:r>
      <w:r w:rsidR="00E01F6F">
        <w:rPr>
          <w:rFonts w:ascii="Calibri" w:hAnsi="Calibri"/>
          <w:szCs w:val="22"/>
          <w:lang w:val="en-GB"/>
        </w:rPr>
        <w:t xml:space="preserve">. </w:t>
      </w:r>
      <w:r w:rsidRPr="002E5A8C">
        <w:rPr>
          <w:rFonts w:ascii="Calibri" w:hAnsi="Calibri"/>
          <w:szCs w:val="22"/>
          <w:lang w:val="en-GB"/>
        </w:rPr>
        <w:t>The</w:t>
      </w:r>
      <w:r w:rsidRPr="000D069F">
        <w:rPr>
          <w:rFonts w:ascii="Calibri" w:hAnsi="Calibri"/>
          <w:szCs w:val="22"/>
          <w:lang w:val="en-GB"/>
        </w:rPr>
        <w:t xml:space="preserve"> table </w:t>
      </w:r>
      <w:r w:rsidR="00E01F6F">
        <w:rPr>
          <w:rFonts w:ascii="Calibri" w:hAnsi="Calibri"/>
          <w:szCs w:val="22"/>
          <w:lang w:val="en-GB"/>
        </w:rPr>
        <w:t xml:space="preserve">also </w:t>
      </w:r>
      <w:r w:rsidRPr="000D069F">
        <w:rPr>
          <w:rFonts w:ascii="Calibri" w:hAnsi="Calibri"/>
          <w:szCs w:val="22"/>
          <w:lang w:val="en-GB"/>
        </w:rPr>
        <w:t>shows continued breastfeeding of children at</w:t>
      </w:r>
      <w:r w:rsidR="00D30B81">
        <w:rPr>
          <w:rFonts w:ascii="Calibri" w:hAnsi="Calibri"/>
          <w:szCs w:val="22"/>
          <w:lang w:val="en-GB"/>
        </w:rPr>
        <w:t xml:space="preserve"> 12-15 and 20-23 months of age.</w:t>
      </w:r>
    </w:p>
    <w:p w:rsidR="009050BC" w:rsidRDefault="009050BC" w:rsidP="00FA2849">
      <w:pPr>
        <w:spacing w:line="264" w:lineRule="auto"/>
        <w:rPr>
          <w:rFonts w:ascii="Calibri" w:hAnsi="Calibri"/>
          <w:szCs w:val="22"/>
          <w:lang w:val="en-GB"/>
        </w:rPr>
      </w:pPr>
    </w:p>
    <w:tbl>
      <w:tblPr>
        <w:tblW w:w="5548" w:type="pct"/>
        <w:jc w:val="center"/>
        <w:tblLayout w:type="fixed"/>
        <w:tblCellMar>
          <w:left w:w="115" w:type="dxa"/>
          <w:right w:w="115" w:type="dxa"/>
        </w:tblCellMar>
        <w:tblLook w:val="04A0"/>
      </w:tblPr>
      <w:tblGrid>
        <w:gridCol w:w="1834"/>
        <w:gridCol w:w="1018"/>
        <w:gridCol w:w="1303"/>
        <w:gridCol w:w="830"/>
        <w:gridCol w:w="1479"/>
        <w:gridCol w:w="1035"/>
        <w:gridCol w:w="1477"/>
        <w:gridCol w:w="1294"/>
      </w:tblGrid>
      <w:tr w:rsidR="002422FD" w:rsidRPr="00916384" w:rsidTr="009C699B">
        <w:trPr>
          <w:trHeight w:val="227"/>
          <w:jc w:val="center"/>
        </w:trPr>
        <w:tc>
          <w:tcPr>
            <w:tcW w:w="10270" w:type="dxa"/>
            <w:gridSpan w:val="8"/>
            <w:tcBorders>
              <w:top w:val="single" w:sz="4" w:space="0" w:color="000000"/>
              <w:left w:val="single" w:sz="4" w:space="0" w:color="auto"/>
              <w:bottom w:val="single" w:sz="4" w:space="0" w:color="000000"/>
              <w:right w:val="single" w:sz="4" w:space="0" w:color="000000"/>
            </w:tcBorders>
            <w:shd w:val="solid" w:color="auto" w:fill="auto"/>
            <w:noWrap/>
            <w:vAlign w:val="center"/>
            <w:hideMark/>
          </w:tcPr>
          <w:p w:rsidR="002422FD" w:rsidRPr="00916384" w:rsidRDefault="002422FD" w:rsidP="005F77CB">
            <w:pPr>
              <w:rPr>
                <w:rFonts w:asciiTheme="minorBidi" w:hAnsiTheme="minorBidi" w:cstheme="minorBidi"/>
                <w:b/>
                <w:bCs/>
                <w:sz w:val="20"/>
              </w:rPr>
            </w:pPr>
            <w:r w:rsidRPr="00916384">
              <w:rPr>
                <w:rFonts w:asciiTheme="minorBidi" w:hAnsiTheme="minorBidi" w:cstheme="minorBidi"/>
                <w:b/>
                <w:bCs/>
                <w:sz w:val="20"/>
              </w:rPr>
              <w:t xml:space="preserve">Table NU.4: Breastfeeding </w:t>
            </w:r>
          </w:p>
        </w:tc>
      </w:tr>
      <w:tr w:rsidR="002422FD" w:rsidRPr="00916384" w:rsidTr="009C699B">
        <w:trPr>
          <w:trHeight w:val="227"/>
          <w:jc w:val="center"/>
        </w:trPr>
        <w:tc>
          <w:tcPr>
            <w:tcW w:w="10270" w:type="dxa"/>
            <w:gridSpan w:val="8"/>
            <w:tcBorders>
              <w:top w:val="nil"/>
              <w:left w:val="single" w:sz="4" w:space="0" w:color="auto"/>
              <w:bottom w:val="single" w:sz="4" w:space="0" w:color="000000"/>
              <w:right w:val="single" w:sz="4" w:space="0" w:color="000000"/>
            </w:tcBorders>
            <w:shd w:val="clear" w:color="auto" w:fill="auto"/>
            <w:noWrap/>
            <w:vAlign w:val="center"/>
            <w:hideMark/>
          </w:tcPr>
          <w:p w:rsidR="002422FD" w:rsidRPr="00916384" w:rsidRDefault="002422FD">
            <w:pPr>
              <w:rPr>
                <w:rFonts w:asciiTheme="minorBidi" w:hAnsiTheme="minorBidi" w:cstheme="minorBidi"/>
                <w:sz w:val="20"/>
              </w:rPr>
            </w:pPr>
            <w:r w:rsidRPr="00916384">
              <w:rPr>
                <w:rFonts w:asciiTheme="minorBidi" w:hAnsiTheme="minorBidi" w:cstheme="minorBidi"/>
                <w:sz w:val="20"/>
              </w:rPr>
              <w:t xml:space="preserve">Percentage of living children according to breastfeeding status at selected age groups, </w:t>
            </w:r>
            <w:r w:rsidR="00A73D9B" w:rsidRPr="00916384">
              <w:rPr>
                <w:rFonts w:asciiTheme="minorBidi" w:hAnsiTheme="minorBidi" w:cstheme="minorBidi"/>
                <w:sz w:val="20"/>
              </w:rPr>
              <w:t>Palestine, 2014</w:t>
            </w:r>
          </w:p>
        </w:tc>
      </w:tr>
      <w:tr w:rsidR="002422FD" w:rsidRPr="00E25D83" w:rsidTr="009C699B">
        <w:trPr>
          <w:trHeight w:val="227"/>
          <w:jc w:val="center"/>
        </w:trPr>
        <w:tc>
          <w:tcPr>
            <w:tcW w:w="18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422FD" w:rsidRPr="00E25D83" w:rsidRDefault="002422FD" w:rsidP="002422FD">
            <w:pPr>
              <w:jc w:val="center"/>
              <w:rPr>
                <w:rFonts w:asciiTheme="minorBidi" w:hAnsiTheme="minorBidi" w:cstheme="minorBidi"/>
                <w:sz w:val="16"/>
                <w:szCs w:val="16"/>
              </w:rPr>
            </w:pPr>
            <w:r w:rsidRPr="00E25D83">
              <w:rPr>
                <w:rFonts w:asciiTheme="minorBidi" w:hAnsiTheme="minorBidi" w:cstheme="minorBidi"/>
                <w:sz w:val="16"/>
                <w:szCs w:val="16"/>
              </w:rPr>
              <w:t> </w:t>
            </w:r>
          </w:p>
        </w:tc>
        <w:tc>
          <w:tcPr>
            <w:tcW w:w="3151" w:type="dxa"/>
            <w:gridSpan w:val="3"/>
            <w:tcBorders>
              <w:top w:val="single" w:sz="4" w:space="0" w:color="auto"/>
              <w:left w:val="single" w:sz="4" w:space="0" w:color="auto"/>
              <w:right w:val="single" w:sz="4" w:space="0" w:color="auto"/>
            </w:tcBorders>
            <w:shd w:val="clear" w:color="auto" w:fill="auto"/>
            <w:vAlign w:val="center"/>
            <w:hideMark/>
          </w:tcPr>
          <w:p w:rsidR="002422FD" w:rsidRPr="00E25D83" w:rsidRDefault="002422FD" w:rsidP="002422FD">
            <w:pPr>
              <w:jc w:val="center"/>
              <w:rPr>
                <w:rFonts w:asciiTheme="minorBidi" w:hAnsiTheme="minorBidi" w:cstheme="minorBidi"/>
                <w:b/>
                <w:bCs/>
                <w:sz w:val="16"/>
                <w:szCs w:val="16"/>
              </w:rPr>
            </w:pPr>
            <w:r w:rsidRPr="00E25D83">
              <w:rPr>
                <w:rFonts w:asciiTheme="minorBidi" w:hAnsiTheme="minorBidi" w:cstheme="minorBidi"/>
                <w:b/>
                <w:bCs/>
                <w:sz w:val="16"/>
                <w:szCs w:val="16"/>
              </w:rPr>
              <w:t>Children age 0-5 months</w:t>
            </w:r>
          </w:p>
        </w:tc>
        <w:tc>
          <w:tcPr>
            <w:tcW w:w="2514" w:type="dxa"/>
            <w:gridSpan w:val="2"/>
            <w:tcBorders>
              <w:top w:val="single" w:sz="4" w:space="0" w:color="auto"/>
              <w:left w:val="single" w:sz="4" w:space="0" w:color="auto"/>
              <w:right w:val="single" w:sz="4" w:space="0" w:color="auto"/>
            </w:tcBorders>
            <w:shd w:val="clear" w:color="auto" w:fill="auto"/>
            <w:vAlign w:val="center"/>
            <w:hideMark/>
          </w:tcPr>
          <w:p w:rsidR="002422FD" w:rsidRPr="00E25D83" w:rsidRDefault="002422FD" w:rsidP="002422FD">
            <w:pPr>
              <w:jc w:val="center"/>
              <w:rPr>
                <w:rFonts w:asciiTheme="minorBidi" w:hAnsiTheme="minorBidi" w:cstheme="minorBidi"/>
                <w:b/>
                <w:bCs/>
                <w:sz w:val="16"/>
                <w:szCs w:val="16"/>
              </w:rPr>
            </w:pPr>
            <w:r w:rsidRPr="00E25D83">
              <w:rPr>
                <w:rFonts w:asciiTheme="minorBidi" w:hAnsiTheme="minorBidi" w:cstheme="minorBidi"/>
                <w:b/>
                <w:bCs/>
                <w:sz w:val="16"/>
                <w:szCs w:val="16"/>
              </w:rPr>
              <w:t xml:space="preserve">Children age 12-15 months </w:t>
            </w:r>
          </w:p>
        </w:tc>
        <w:tc>
          <w:tcPr>
            <w:tcW w:w="2771" w:type="dxa"/>
            <w:gridSpan w:val="2"/>
            <w:tcBorders>
              <w:top w:val="single" w:sz="4" w:space="0" w:color="auto"/>
              <w:left w:val="single" w:sz="4" w:space="0" w:color="auto"/>
              <w:right w:val="single" w:sz="4" w:space="0" w:color="000000"/>
            </w:tcBorders>
            <w:shd w:val="clear" w:color="auto" w:fill="auto"/>
            <w:vAlign w:val="center"/>
            <w:hideMark/>
          </w:tcPr>
          <w:p w:rsidR="002422FD" w:rsidRPr="00E25D83" w:rsidRDefault="002422FD" w:rsidP="002422FD">
            <w:pPr>
              <w:jc w:val="center"/>
              <w:rPr>
                <w:rFonts w:asciiTheme="minorBidi" w:hAnsiTheme="minorBidi" w:cstheme="minorBidi"/>
                <w:b/>
                <w:bCs/>
                <w:sz w:val="16"/>
                <w:szCs w:val="16"/>
              </w:rPr>
            </w:pPr>
            <w:r w:rsidRPr="00E25D83">
              <w:rPr>
                <w:rFonts w:asciiTheme="minorBidi" w:hAnsiTheme="minorBidi" w:cstheme="minorBidi"/>
                <w:b/>
                <w:bCs/>
                <w:sz w:val="16"/>
                <w:szCs w:val="16"/>
              </w:rPr>
              <w:t>Children age 20-23 months</w:t>
            </w:r>
          </w:p>
        </w:tc>
      </w:tr>
      <w:tr w:rsidR="0095347F" w:rsidRPr="00E25D83" w:rsidTr="009C699B">
        <w:trPr>
          <w:trHeight w:val="683"/>
          <w:jc w:val="center"/>
        </w:trPr>
        <w:tc>
          <w:tcPr>
            <w:tcW w:w="1834" w:type="dxa"/>
            <w:vMerge/>
            <w:tcBorders>
              <w:top w:val="nil"/>
              <w:left w:val="single" w:sz="4" w:space="0" w:color="auto"/>
              <w:bottom w:val="single" w:sz="4" w:space="0" w:color="000000"/>
              <w:right w:val="single" w:sz="4" w:space="0" w:color="auto"/>
            </w:tcBorders>
            <w:vAlign w:val="center"/>
            <w:hideMark/>
          </w:tcPr>
          <w:p w:rsidR="002422FD" w:rsidRPr="00E25D83" w:rsidRDefault="002422FD" w:rsidP="002422FD">
            <w:pPr>
              <w:rPr>
                <w:rFonts w:asciiTheme="minorBidi" w:hAnsiTheme="minorBidi" w:cstheme="minorBidi"/>
                <w:sz w:val="16"/>
                <w:szCs w:val="16"/>
              </w:rPr>
            </w:pPr>
          </w:p>
        </w:tc>
        <w:tc>
          <w:tcPr>
            <w:tcW w:w="1018" w:type="dxa"/>
            <w:tcBorders>
              <w:top w:val="nil"/>
              <w:left w:val="single" w:sz="4" w:space="0" w:color="auto"/>
              <w:bottom w:val="single" w:sz="4" w:space="0" w:color="auto"/>
              <w:right w:val="nil"/>
            </w:tcBorders>
            <w:shd w:val="clear" w:color="auto" w:fill="auto"/>
            <w:vAlign w:val="center"/>
            <w:hideMark/>
          </w:tcPr>
          <w:p w:rsidR="002422FD" w:rsidRPr="00E25D83" w:rsidRDefault="002422FD" w:rsidP="002422FD">
            <w:pPr>
              <w:jc w:val="center"/>
              <w:rPr>
                <w:rFonts w:asciiTheme="minorBidi" w:hAnsiTheme="minorBidi" w:cstheme="minorBidi"/>
                <w:sz w:val="16"/>
                <w:szCs w:val="16"/>
              </w:rPr>
            </w:pPr>
            <w:r w:rsidRPr="00E25D83">
              <w:rPr>
                <w:rFonts w:asciiTheme="minorBidi" w:hAnsiTheme="minorBidi" w:cstheme="minorBidi"/>
                <w:sz w:val="16"/>
                <w:szCs w:val="16"/>
              </w:rPr>
              <w:t>Percent exclusively breastfed</w:t>
            </w:r>
            <w:r w:rsidRPr="00E25D83">
              <w:rPr>
                <w:rFonts w:asciiTheme="minorBidi" w:hAnsiTheme="minorBidi" w:cstheme="minorBidi"/>
                <w:sz w:val="16"/>
                <w:szCs w:val="16"/>
                <w:vertAlign w:val="superscript"/>
              </w:rPr>
              <w:t>1</w:t>
            </w:r>
          </w:p>
        </w:tc>
        <w:tc>
          <w:tcPr>
            <w:tcW w:w="1303" w:type="dxa"/>
            <w:tcBorders>
              <w:top w:val="nil"/>
              <w:left w:val="nil"/>
              <w:bottom w:val="single" w:sz="4" w:space="0" w:color="auto"/>
              <w:right w:val="nil"/>
            </w:tcBorders>
            <w:shd w:val="clear" w:color="auto" w:fill="auto"/>
            <w:vAlign w:val="center"/>
            <w:hideMark/>
          </w:tcPr>
          <w:p w:rsidR="002422FD" w:rsidRPr="00E25D83" w:rsidRDefault="002422FD" w:rsidP="002422FD">
            <w:pPr>
              <w:jc w:val="center"/>
              <w:rPr>
                <w:rFonts w:asciiTheme="minorBidi" w:hAnsiTheme="minorBidi" w:cstheme="minorBidi"/>
                <w:sz w:val="16"/>
                <w:szCs w:val="16"/>
              </w:rPr>
            </w:pPr>
            <w:r w:rsidRPr="00E25D83">
              <w:rPr>
                <w:rFonts w:asciiTheme="minorBidi" w:hAnsiTheme="minorBidi" w:cstheme="minorBidi"/>
                <w:sz w:val="16"/>
                <w:szCs w:val="16"/>
              </w:rPr>
              <w:t>Percent predominantly breastfed</w:t>
            </w:r>
            <w:r w:rsidRPr="00E25D83">
              <w:rPr>
                <w:rFonts w:asciiTheme="minorBidi" w:hAnsiTheme="minorBidi" w:cstheme="minorBidi"/>
                <w:sz w:val="16"/>
                <w:szCs w:val="16"/>
                <w:vertAlign w:val="superscript"/>
              </w:rPr>
              <w:t>2</w:t>
            </w:r>
          </w:p>
        </w:tc>
        <w:tc>
          <w:tcPr>
            <w:tcW w:w="830" w:type="dxa"/>
            <w:tcBorders>
              <w:top w:val="nil"/>
              <w:left w:val="nil"/>
              <w:bottom w:val="single" w:sz="4" w:space="0" w:color="auto"/>
              <w:right w:val="single" w:sz="4" w:space="0" w:color="auto"/>
            </w:tcBorders>
            <w:shd w:val="clear" w:color="auto" w:fill="auto"/>
            <w:vAlign w:val="center"/>
            <w:hideMark/>
          </w:tcPr>
          <w:p w:rsidR="002422FD" w:rsidRPr="00E25D83" w:rsidRDefault="002422FD" w:rsidP="002422FD">
            <w:pPr>
              <w:jc w:val="center"/>
              <w:rPr>
                <w:rFonts w:asciiTheme="minorBidi" w:hAnsiTheme="minorBidi" w:cstheme="minorBidi"/>
                <w:sz w:val="16"/>
                <w:szCs w:val="16"/>
              </w:rPr>
            </w:pPr>
            <w:r w:rsidRPr="00E25D83">
              <w:rPr>
                <w:rFonts w:asciiTheme="minorBidi" w:hAnsiTheme="minorBidi" w:cstheme="minorBidi"/>
                <w:sz w:val="16"/>
                <w:szCs w:val="16"/>
              </w:rPr>
              <w:t>Number of children</w:t>
            </w:r>
          </w:p>
        </w:tc>
        <w:tc>
          <w:tcPr>
            <w:tcW w:w="1479" w:type="dxa"/>
            <w:tcBorders>
              <w:top w:val="nil"/>
              <w:left w:val="single" w:sz="4" w:space="0" w:color="auto"/>
              <w:bottom w:val="single" w:sz="4" w:space="0" w:color="auto"/>
              <w:right w:val="nil"/>
            </w:tcBorders>
            <w:shd w:val="clear" w:color="auto" w:fill="auto"/>
            <w:vAlign w:val="center"/>
            <w:hideMark/>
          </w:tcPr>
          <w:p w:rsidR="002422FD" w:rsidRPr="00E25D83" w:rsidRDefault="002422FD" w:rsidP="002422FD">
            <w:pPr>
              <w:jc w:val="center"/>
              <w:rPr>
                <w:rFonts w:asciiTheme="minorBidi" w:hAnsiTheme="minorBidi" w:cstheme="minorBidi"/>
                <w:sz w:val="16"/>
                <w:szCs w:val="16"/>
              </w:rPr>
            </w:pPr>
            <w:r w:rsidRPr="00E25D83">
              <w:rPr>
                <w:rFonts w:asciiTheme="minorBidi" w:hAnsiTheme="minorBidi" w:cstheme="minorBidi"/>
                <w:sz w:val="16"/>
                <w:szCs w:val="16"/>
              </w:rPr>
              <w:t>Percent breastfed (Continued breastfeeding at 1 year)</w:t>
            </w:r>
            <w:r w:rsidRPr="00E25D83">
              <w:rPr>
                <w:rFonts w:asciiTheme="minorBidi" w:hAnsiTheme="minorBidi" w:cstheme="minorBidi"/>
                <w:sz w:val="16"/>
                <w:szCs w:val="16"/>
                <w:vertAlign w:val="superscript"/>
              </w:rPr>
              <w:t>3</w:t>
            </w:r>
          </w:p>
        </w:tc>
        <w:tc>
          <w:tcPr>
            <w:tcW w:w="1035" w:type="dxa"/>
            <w:tcBorders>
              <w:top w:val="nil"/>
              <w:left w:val="nil"/>
              <w:bottom w:val="single" w:sz="4" w:space="0" w:color="auto"/>
              <w:right w:val="single" w:sz="4" w:space="0" w:color="auto"/>
            </w:tcBorders>
            <w:shd w:val="clear" w:color="auto" w:fill="auto"/>
            <w:vAlign w:val="center"/>
            <w:hideMark/>
          </w:tcPr>
          <w:p w:rsidR="002422FD" w:rsidRPr="00E25D83" w:rsidRDefault="002422FD" w:rsidP="002422FD">
            <w:pPr>
              <w:jc w:val="center"/>
              <w:rPr>
                <w:rFonts w:asciiTheme="minorBidi" w:hAnsiTheme="minorBidi" w:cstheme="minorBidi"/>
                <w:sz w:val="16"/>
                <w:szCs w:val="16"/>
              </w:rPr>
            </w:pPr>
            <w:r w:rsidRPr="00E25D83">
              <w:rPr>
                <w:rFonts w:asciiTheme="minorBidi" w:hAnsiTheme="minorBidi" w:cstheme="minorBidi"/>
                <w:sz w:val="16"/>
                <w:szCs w:val="16"/>
              </w:rPr>
              <w:t>Number of children</w:t>
            </w:r>
          </w:p>
        </w:tc>
        <w:tc>
          <w:tcPr>
            <w:tcW w:w="1477" w:type="dxa"/>
            <w:tcBorders>
              <w:top w:val="nil"/>
              <w:left w:val="single" w:sz="4" w:space="0" w:color="auto"/>
              <w:bottom w:val="single" w:sz="4" w:space="0" w:color="auto"/>
              <w:right w:val="nil"/>
            </w:tcBorders>
            <w:shd w:val="clear" w:color="auto" w:fill="auto"/>
            <w:vAlign w:val="center"/>
            <w:hideMark/>
          </w:tcPr>
          <w:p w:rsidR="002422FD" w:rsidRPr="00E25D83" w:rsidRDefault="002422FD" w:rsidP="002422FD">
            <w:pPr>
              <w:jc w:val="center"/>
              <w:rPr>
                <w:rFonts w:asciiTheme="minorBidi" w:hAnsiTheme="minorBidi" w:cstheme="minorBidi"/>
                <w:sz w:val="16"/>
                <w:szCs w:val="16"/>
              </w:rPr>
            </w:pPr>
            <w:r w:rsidRPr="00E25D83">
              <w:rPr>
                <w:rFonts w:asciiTheme="minorBidi" w:hAnsiTheme="minorBidi" w:cstheme="minorBidi"/>
                <w:sz w:val="16"/>
                <w:szCs w:val="16"/>
              </w:rPr>
              <w:t>Percent breastfed (Continued breastfeeding at 2 years)</w:t>
            </w:r>
            <w:r w:rsidRPr="00E25D83">
              <w:rPr>
                <w:rFonts w:asciiTheme="minorBidi" w:hAnsiTheme="minorBidi" w:cstheme="minorBidi"/>
                <w:sz w:val="16"/>
                <w:szCs w:val="16"/>
                <w:vertAlign w:val="superscript"/>
              </w:rPr>
              <w:t>4</w:t>
            </w:r>
          </w:p>
        </w:tc>
        <w:tc>
          <w:tcPr>
            <w:tcW w:w="1294" w:type="dxa"/>
            <w:tcBorders>
              <w:top w:val="nil"/>
              <w:left w:val="nil"/>
              <w:bottom w:val="single" w:sz="4" w:space="0" w:color="auto"/>
              <w:right w:val="single" w:sz="4" w:space="0" w:color="auto"/>
            </w:tcBorders>
            <w:shd w:val="clear" w:color="auto" w:fill="auto"/>
            <w:vAlign w:val="center"/>
            <w:hideMark/>
          </w:tcPr>
          <w:p w:rsidR="002422FD" w:rsidRPr="00E25D83" w:rsidRDefault="002422FD" w:rsidP="002422FD">
            <w:pPr>
              <w:jc w:val="center"/>
              <w:rPr>
                <w:rFonts w:asciiTheme="minorBidi" w:hAnsiTheme="minorBidi" w:cstheme="minorBidi"/>
                <w:sz w:val="16"/>
                <w:szCs w:val="16"/>
              </w:rPr>
            </w:pPr>
            <w:r w:rsidRPr="00E25D83">
              <w:rPr>
                <w:rFonts w:asciiTheme="minorBidi" w:hAnsiTheme="minorBidi" w:cstheme="minorBidi"/>
                <w:sz w:val="16"/>
                <w:szCs w:val="16"/>
              </w:rPr>
              <w:t>Number of children</w:t>
            </w:r>
          </w:p>
        </w:tc>
      </w:tr>
      <w:tr w:rsidR="0095347F" w:rsidRPr="00E25D83" w:rsidTr="009C699B">
        <w:trPr>
          <w:trHeight w:val="287"/>
          <w:jc w:val="center"/>
        </w:trPr>
        <w:tc>
          <w:tcPr>
            <w:tcW w:w="1834" w:type="dxa"/>
            <w:tcBorders>
              <w:top w:val="nil"/>
              <w:left w:val="single" w:sz="4" w:space="0" w:color="auto"/>
              <w:bottom w:val="nil"/>
              <w:right w:val="single" w:sz="4" w:space="0" w:color="auto"/>
            </w:tcBorders>
            <w:shd w:val="clear" w:color="auto" w:fill="auto"/>
            <w:noWrap/>
            <w:vAlign w:val="center"/>
            <w:hideMark/>
          </w:tcPr>
          <w:p w:rsidR="00D238F0" w:rsidRPr="00704368" w:rsidRDefault="00D238F0" w:rsidP="002422FD">
            <w:pPr>
              <w:rPr>
                <w:rFonts w:asciiTheme="minorBidi" w:hAnsiTheme="minorBidi" w:cstheme="minorBidi"/>
                <w:b/>
                <w:bCs/>
                <w:sz w:val="16"/>
                <w:szCs w:val="16"/>
              </w:rPr>
            </w:pPr>
            <w:r w:rsidRPr="00704368">
              <w:rPr>
                <w:rFonts w:asciiTheme="minorBidi" w:hAnsiTheme="minorBidi" w:cstheme="minorBidi"/>
                <w:b/>
                <w:bCs/>
                <w:sz w:val="16"/>
                <w:szCs w:val="16"/>
              </w:rPr>
              <w:t>Total</w:t>
            </w:r>
          </w:p>
        </w:tc>
        <w:tc>
          <w:tcPr>
            <w:tcW w:w="1018" w:type="dxa"/>
            <w:tcBorders>
              <w:top w:val="single" w:sz="4" w:space="0" w:color="auto"/>
              <w:left w:val="single" w:sz="4" w:space="0" w:color="auto"/>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38.6</w:t>
            </w:r>
          </w:p>
        </w:tc>
        <w:tc>
          <w:tcPr>
            <w:tcW w:w="1303" w:type="dxa"/>
            <w:tcBorders>
              <w:top w:val="single" w:sz="4" w:space="0" w:color="auto"/>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50.0</w:t>
            </w:r>
          </w:p>
        </w:tc>
        <w:tc>
          <w:tcPr>
            <w:tcW w:w="830" w:type="dxa"/>
            <w:tcBorders>
              <w:top w:val="single" w:sz="4" w:space="0" w:color="auto"/>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668</w:t>
            </w:r>
          </w:p>
        </w:tc>
        <w:tc>
          <w:tcPr>
            <w:tcW w:w="1479" w:type="dxa"/>
            <w:tcBorders>
              <w:top w:val="single" w:sz="4" w:space="0" w:color="auto"/>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52.9</w:t>
            </w:r>
          </w:p>
        </w:tc>
        <w:tc>
          <w:tcPr>
            <w:tcW w:w="1035" w:type="dxa"/>
            <w:tcBorders>
              <w:top w:val="single" w:sz="4" w:space="0" w:color="auto"/>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504</w:t>
            </w:r>
          </w:p>
        </w:tc>
        <w:tc>
          <w:tcPr>
            <w:tcW w:w="1477" w:type="dxa"/>
            <w:tcBorders>
              <w:top w:val="single" w:sz="4" w:space="0" w:color="auto"/>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11.5</w:t>
            </w:r>
          </w:p>
        </w:tc>
        <w:tc>
          <w:tcPr>
            <w:tcW w:w="1294" w:type="dxa"/>
            <w:tcBorders>
              <w:top w:val="single" w:sz="4" w:space="0" w:color="auto"/>
              <w:left w:val="nil"/>
              <w:bottom w:val="nil"/>
              <w:right w:val="single" w:sz="4" w:space="0" w:color="auto"/>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504</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D238F0" w:rsidRPr="00E25D83" w:rsidRDefault="00D238F0" w:rsidP="002422FD">
            <w:pPr>
              <w:rPr>
                <w:rFonts w:asciiTheme="minorBidi" w:hAnsiTheme="minorBidi" w:cstheme="minorBidi"/>
                <w:sz w:val="16"/>
                <w:szCs w:val="16"/>
              </w:rPr>
            </w:pPr>
            <w:r w:rsidRPr="00E25D83">
              <w:rPr>
                <w:rFonts w:asciiTheme="minorBidi" w:hAnsiTheme="minorBidi" w:cstheme="minorBidi"/>
                <w:sz w:val="16"/>
                <w:szCs w:val="16"/>
              </w:rPr>
              <w:t> </w:t>
            </w:r>
            <w:r w:rsidRPr="00E25D83">
              <w:rPr>
                <w:rFonts w:asciiTheme="minorBidi" w:hAnsiTheme="minorBidi" w:cstheme="minorBidi"/>
                <w:b/>
                <w:bCs/>
                <w:sz w:val="16"/>
                <w:szCs w:val="16"/>
              </w:rPr>
              <w:t>Region</w:t>
            </w:r>
          </w:p>
        </w:tc>
        <w:tc>
          <w:tcPr>
            <w:tcW w:w="1018" w:type="dxa"/>
            <w:tcBorders>
              <w:top w:val="nil"/>
              <w:left w:val="single" w:sz="4" w:space="0" w:color="auto"/>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p>
        </w:tc>
        <w:tc>
          <w:tcPr>
            <w:tcW w:w="1303" w:type="dxa"/>
            <w:tcBorders>
              <w:top w:val="nil"/>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p>
        </w:tc>
        <w:tc>
          <w:tcPr>
            <w:tcW w:w="830" w:type="dxa"/>
            <w:tcBorders>
              <w:top w:val="nil"/>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p>
        </w:tc>
        <w:tc>
          <w:tcPr>
            <w:tcW w:w="1479" w:type="dxa"/>
            <w:tcBorders>
              <w:top w:val="nil"/>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p>
        </w:tc>
        <w:tc>
          <w:tcPr>
            <w:tcW w:w="1035" w:type="dxa"/>
            <w:tcBorders>
              <w:top w:val="nil"/>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p>
        </w:tc>
        <w:tc>
          <w:tcPr>
            <w:tcW w:w="1477" w:type="dxa"/>
            <w:tcBorders>
              <w:top w:val="nil"/>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p>
        </w:tc>
        <w:tc>
          <w:tcPr>
            <w:tcW w:w="1294" w:type="dxa"/>
            <w:tcBorders>
              <w:top w:val="nil"/>
              <w:left w:val="nil"/>
              <w:bottom w:val="nil"/>
              <w:right w:val="single" w:sz="4" w:space="0" w:color="auto"/>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D238F0" w:rsidRPr="00E25D83" w:rsidRDefault="00D238F0" w:rsidP="00D238F0">
            <w:pPr>
              <w:ind w:firstLineChars="100" w:firstLine="160"/>
              <w:rPr>
                <w:rFonts w:asciiTheme="minorBidi" w:hAnsiTheme="minorBidi" w:cstheme="minorBidi"/>
                <w:sz w:val="16"/>
                <w:szCs w:val="16"/>
              </w:rPr>
            </w:pPr>
            <w:r w:rsidRPr="00E25D83">
              <w:rPr>
                <w:rFonts w:asciiTheme="minorBidi" w:hAnsiTheme="minorBidi" w:cstheme="minorBidi"/>
                <w:sz w:val="16"/>
                <w:szCs w:val="16"/>
              </w:rPr>
              <w:t>West Bank</w:t>
            </w:r>
          </w:p>
        </w:tc>
        <w:tc>
          <w:tcPr>
            <w:tcW w:w="1018" w:type="dxa"/>
            <w:tcBorders>
              <w:top w:val="nil"/>
              <w:left w:val="single" w:sz="4" w:space="0" w:color="auto"/>
              <w:bottom w:val="nil"/>
              <w:right w:val="nil"/>
            </w:tcBorders>
            <w:shd w:val="clear" w:color="auto" w:fill="auto"/>
            <w:vAlign w:val="center"/>
            <w:hideMark/>
          </w:tcPr>
          <w:p w:rsidR="00D238F0" w:rsidRPr="007626AB" w:rsidRDefault="006C26B6" w:rsidP="007626AB">
            <w:pPr>
              <w:jc w:val="right"/>
              <w:rPr>
                <w:rFonts w:asciiTheme="minorBidi" w:hAnsiTheme="minorBidi" w:cstheme="minorBidi"/>
                <w:sz w:val="16"/>
                <w:szCs w:val="16"/>
              </w:rPr>
            </w:pPr>
            <w:r w:rsidRPr="007626AB">
              <w:rPr>
                <w:rFonts w:asciiTheme="minorBidi" w:hAnsiTheme="minorBidi" w:cstheme="minorBidi"/>
                <w:sz w:val="16"/>
                <w:szCs w:val="16"/>
              </w:rPr>
              <w:t>40.6</w:t>
            </w:r>
          </w:p>
        </w:tc>
        <w:tc>
          <w:tcPr>
            <w:tcW w:w="1303" w:type="dxa"/>
            <w:tcBorders>
              <w:top w:val="nil"/>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52.9</w:t>
            </w:r>
          </w:p>
        </w:tc>
        <w:tc>
          <w:tcPr>
            <w:tcW w:w="830" w:type="dxa"/>
            <w:tcBorders>
              <w:top w:val="nil"/>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356</w:t>
            </w:r>
          </w:p>
        </w:tc>
        <w:tc>
          <w:tcPr>
            <w:tcW w:w="1479" w:type="dxa"/>
            <w:tcBorders>
              <w:top w:val="nil"/>
              <w:left w:val="nil"/>
              <w:bottom w:val="nil"/>
              <w:right w:val="nil"/>
            </w:tcBorders>
            <w:shd w:val="clear" w:color="auto" w:fill="auto"/>
            <w:vAlign w:val="center"/>
            <w:hideMark/>
          </w:tcPr>
          <w:p w:rsidR="00D238F0" w:rsidRPr="007626AB" w:rsidRDefault="006C26B6" w:rsidP="007626AB">
            <w:pPr>
              <w:jc w:val="right"/>
              <w:rPr>
                <w:rFonts w:asciiTheme="minorBidi" w:hAnsiTheme="minorBidi" w:cstheme="minorBidi"/>
                <w:sz w:val="16"/>
                <w:szCs w:val="16"/>
              </w:rPr>
            </w:pPr>
            <w:r w:rsidRPr="007626AB">
              <w:rPr>
                <w:rFonts w:asciiTheme="minorBidi" w:hAnsiTheme="minorBidi" w:cstheme="minorBidi"/>
                <w:sz w:val="16"/>
                <w:szCs w:val="16"/>
              </w:rPr>
              <w:t>48.4</w:t>
            </w:r>
          </w:p>
        </w:tc>
        <w:tc>
          <w:tcPr>
            <w:tcW w:w="1035" w:type="dxa"/>
            <w:tcBorders>
              <w:top w:val="nil"/>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284</w:t>
            </w:r>
          </w:p>
        </w:tc>
        <w:tc>
          <w:tcPr>
            <w:tcW w:w="1477" w:type="dxa"/>
            <w:tcBorders>
              <w:top w:val="nil"/>
              <w:left w:val="nil"/>
              <w:bottom w:val="nil"/>
              <w:right w:val="nil"/>
            </w:tcBorders>
            <w:shd w:val="clear" w:color="auto" w:fill="auto"/>
            <w:vAlign w:val="center"/>
            <w:hideMark/>
          </w:tcPr>
          <w:p w:rsidR="00D238F0" w:rsidRPr="007626AB" w:rsidRDefault="006C26B6" w:rsidP="007626AB">
            <w:pPr>
              <w:jc w:val="right"/>
              <w:rPr>
                <w:rFonts w:asciiTheme="minorBidi" w:hAnsiTheme="minorBidi" w:cstheme="minorBidi"/>
                <w:sz w:val="16"/>
                <w:szCs w:val="16"/>
              </w:rPr>
            </w:pPr>
            <w:r w:rsidRPr="007626AB">
              <w:rPr>
                <w:rFonts w:asciiTheme="minorBidi" w:hAnsiTheme="minorBidi" w:cstheme="minorBidi"/>
                <w:sz w:val="16"/>
                <w:szCs w:val="16"/>
              </w:rPr>
              <w:t>13.8</w:t>
            </w:r>
          </w:p>
        </w:tc>
        <w:tc>
          <w:tcPr>
            <w:tcW w:w="1294" w:type="dxa"/>
            <w:tcBorders>
              <w:top w:val="nil"/>
              <w:left w:val="nil"/>
              <w:bottom w:val="nil"/>
              <w:right w:val="single" w:sz="4" w:space="0" w:color="auto"/>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290</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D238F0" w:rsidRPr="00E25D83" w:rsidRDefault="00D238F0" w:rsidP="00D238F0">
            <w:pPr>
              <w:ind w:firstLineChars="100" w:firstLine="160"/>
              <w:rPr>
                <w:rFonts w:asciiTheme="minorBidi" w:hAnsiTheme="minorBidi" w:cstheme="minorBidi"/>
                <w:sz w:val="16"/>
                <w:szCs w:val="16"/>
              </w:rPr>
            </w:pPr>
            <w:r w:rsidRPr="00E25D83">
              <w:rPr>
                <w:rFonts w:asciiTheme="minorBidi" w:hAnsiTheme="minorBidi" w:cstheme="minorBidi"/>
                <w:sz w:val="16"/>
                <w:szCs w:val="16"/>
              </w:rPr>
              <w:t>Gaza Strip</w:t>
            </w:r>
          </w:p>
        </w:tc>
        <w:tc>
          <w:tcPr>
            <w:tcW w:w="1018" w:type="dxa"/>
            <w:tcBorders>
              <w:top w:val="nil"/>
              <w:left w:val="single" w:sz="4" w:space="0" w:color="auto"/>
              <w:bottom w:val="nil"/>
              <w:right w:val="nil"/>
            </w:tcBorders>
            <w:shd w:val="clear" w:color="auto" w:fill="auto"/>
            <w:vAlign w:val="center"/>
            <w:hideMark/>
          </w:tcPr>
          <w:p w:rsidR="00D238F0" w:rsidRPr="007626AB" w:rsidRDefault="006C26B6" w:rsidP="007626AB">
            <w:pPr>
              <w:jc w:val="right"/>
              <w:rPr>
                <w:rFonts w:asciiTheme="minorBidi" w:hAnsiTheme="minorBidi" w:cstheme="minorBidi"/>
                <w:sz w:val="16"/>
                <w:szCs w:val="16"/>
              </w:rPr>
            </w:pPr>
            <w:r w:rsidRPr="007626AB">
              <w:rPr>
                <w:rFonts w:asciiTheme="minorBidi" w:hAnsiTheme="minorBidi" w:cstheme="minorBidi"/>
                <w:sz w:val="16"/>
                <w:szCs w:val="16"/>
              </w:rPr>
              <w:t>36.4</w:t>
            </w:r>
          </w:p>
        </w:tc>
        <w:tc>
          <w:tcPr>
            <w:tcW w:w="1303" w:type="dxa"/>
            <w:tcBorders>
              <w:top w:val="nil"/>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46.7</w:t>
            </w:r>
          </w:p>
        </w:tc>
        <w:tc>
          <w:tcPr>
            <w:tcW w:w="830" w:type="dxa"/>
            <w:tcBorders>
              <w:top w:val="nil"/>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312</w:t>
            </w:r>
          </w:p>
        </w:tc>
        <w:tc>
          <w:tcPr>
            <w:tcW w:w="1479" w:type="dxa"/>
            <w:tcBorders>
              <w:top w:val="nil"/>
              <w:left w:val="nil"/>
              <w:bottom w:val="nil"/>
              <w:right w:val="nil"/>
            </w:tcBorders>
            <w:shd w:val="clear" w:color="auto" w:fill="auto"/>
            <w:vAlign w:val="center"/>
            <w:hideMark/>
          </w:tcPr>
          <w:p w:rsidR="00D238F0" w:rsidRPr="007626AB" w:rsidRDefault="006C26B6" w:rsidP="007626AB">
            <w:pPr>
              <w:jc w:val="right"/>
              <w:rPr>
                <w:rFonts w:asciiTheme="minorBidi" w:hAnsiTheme="minorBidi" w:cstheme="minorBidi"/>
                <w:sz w:val="16"/>
                <w:szCs w:val="16"/>
              </w:rPr>
            </w:pPr>
            <w:r w:rsidRPr="007626AB">
              <w:rPr>
                <w:rFonts w:asciiTheme="minorBidi" w:hAnsiTheme="minorBidi" w:cstheme="minorBidi"/>
                <w:sz w:val="16"/>
                <w:szCs w:val="16"/>
              </w:rPr>
              <w:t>58.7</w:t>
            </w:r>
          </w:p>
        </w:tc>
        <w:tc>
          <w:tcPr>
            <w:tcW w:w="1035" w:type="dxa"/>
            <w:tcBorders>
              <w:top w:val="nil"/>
              <w:left w:val="nil"/>
              <w:bottom w:val="nil"/>
              <w:right w:val="nil"/>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219</w:t>
            </w:r>
          </w:p>
        </w:tc>
        <w:tc>
          <w:tcPr>
            <w:tcW w:w="1477" w:type="dxa"/>
            <w:tcBorders>
              <w:top w:val="nil"/>
              <w:left w:val="nil"/>
              <w:bottom w:val="nil"/>
              <w:right w:val="nil"/>
            </w:tcBorders>
            <w:shd w:val="clear" w:color="auto" w:fill="auto"/>
            <w:vAlign w:val="center"/>
            <w:hideMark/>
          </w:tcPr>
          <w:p w:rsidR="00D238F0" w:rsidRPr="007626AB" w:rsidRDefault="006C26B6" w:rsidP="007626AB">
            <w:pPr>
              <w:jc w:val="right"/>
              <w:rPr>
                <w:rFonts w:asciiTheme="minorBidi" w:hAnsiTheme="minorBidi" w:cstheme="minorBidi"/>
                <w:sz w:val="16"/>
                <w:szCs w:val="16"/>
              </w:rPr>
            </w:pPr>
            <w:r w:rsidRPr="007626AB">
              <w:rPr>
                <w:rFonts w:asciiTheme="minorBidi" w:hAnsiTheme="minorBidi" w:cstheme="minorBidi"/>
                <w:sz w:val="16"/>
                <w:szCs w:val="16"/>
              </w:rPr>
              <w:t>8.4</w:t>
            </w:r>
          </w:p>
        </w:tc>
        <w:tc>
          <w:tcPr>
            <w:tcW w:w="1294" w:type="dxa"/>
            <w:tcBorders>
              <w:top w:val="nil"/>
              <w:left w:val="nil"/>
              <w:bottom w:val="nil"/>
              <w:right w:val="single" w:sz="4" w:space="0" w:color="auto"/>
            </w:tcBorders>
            <w:shd w:val="clear" w:color="auto" w:fill="auto"/>
            <w:vAlign w:val="center"/>
            <w:hideMark/>
          </w:tcPr>
          <w:p w:rsidR="00D238F0" w:rsidRPr="00E25D83" w:rsidRDefault="00D238F0" w:rsidP="007626AB">
            <w:pPr>
              <w:jc w:val="right"/>
              <w:rPr>
                <w:rFonts w:asciiTheme="minorBidi" w:hAnsiTheme="minorBidi" w:cstheme="minorBidi"/>
                <w:sz w:val="16"/>
                <w:szCs w:val="16"/>
              </w:rPr>
            </w:pPr>
            <w:r w:rsidRPr="00E25D83">
              <w:rPr>
                <w:rFonts w:asciiTheme="minorBidi" w:hAnsiTheme="minorBidi" w:cstheme="minorBidi"/>
                <w:sz w:val="16"/>
                <w:szCs w:val="16"/>
              </w:rPr>
              <w:t>214</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2422FD" w:rsidRPr="00E25D83" w:rsidRDefault="002422FD" w:rsidP="002422FD">
            <w:pPr>
              <w:rPr>
                <w:rFonts w:asciiTheme="minorBidi" w:hAnsiTheme="minorBidi" w:cstheme="minorBidi"/>
                <w:b/>
                <w:bCs/>
                <w:sz w:val="16"/>
                <w:szCs w:val="16"/>
              </w:rPr>
            </w:pPr>
            <w:r w:rsidRPr="00E25D83">
              <w:rPr>
                <w:rFonts w:asciiTheme="minorBidi" w:hAnsiTheme="minorBidi" w:cstheme="minorBidi"/>
                <w:b/>
                <w:bCs/>
                <w:sz w:val="16"/>
                <w:szCs w:val="16"/>
              </w:rPr>
              <w:t>Sex</w:t>
            </w:r>
          </w:p>
        </w:tc>
        <w:tc>
          <w:tcPr>
            <w:tcW w:w="1018" w:type="dxa"/>
            <w:tcBorders>
              <w:top w:val="nil"/>
              <w:left w:val="single" w:sz="4" w:space="0" w:color="auto"/>
              <w:bottom w:val="nil"/>
              <w:right w:val="nil"/>
            </w:tcBorders>
            <w:shd w:val="clear" w:color="auto" w:fill="auto"/>
            <w:vAlign w:val="center"/>
            <w:hideMark/>
          </w:tcPr>
          <w:p w:rsidR="002422FD" w:rsidRPr="00E25D83" w:rsidRDefault="002422FD" w:rsidP="007626AB">
            <w:pPr>
              <w:jc w:val="right"/>
              <w:rPr>
                <w:rFonts w:asciiTheme="minorBidi" w:hAnsiTheme="minorBidi" w:cstheme="minorBidi"/>
                <w:sz w:val="16"/>
                <w:szCs w:val="16"/>
              </w:rPr>
            </w:pPr>
          </w:p>
        </w:tc>
        <w:tc>
          <w:tcPr>
            <w:tcW w:w="1303" w:type="dxa"/>
            <w:tcBorders>
              <w:top w:val="nil"/>
              <w:left w:val="nil"/>
              <w:bottom w:val="nil"/>
              <w:right w:val="nil"/>
            </w:tcBorders>
            <w:shd w:val="clear" w:color="auto" w:fill="auto"/>
            <w:vAlign w:val="center"/>
            <w:hideMark/>
          </w:tcPr>
          <w:p w:rsidR="002422FD" w:rsidRPr="00E25D83" w:rsidRDefault="002422FD" w:rsidP="007626AB">
            <w:pPr>
              <w:jc w:val="right"/>
              <w:rPr>
                <w:rFonts w:asciiTheme="minorBidi" w:hAnsiTheme="minorBidi" w:cstheme="minorBidi"/>
                <w:sz w:val="16"/>
                <w:szCs w:val="16"/>
              </w:rPr>
            </w:pPr>
          </w:p>
        </w:tc>
        <w:tc>
          <w:tcPr>
            <w:tcW w:w="830" w:type="dxa"/>
            <w:tcBorders>
              <w:top w:val="nil"/>
              <w:left w:val="nil"/>
              <w:bottom w:val="nil"/>
              <w:right w:val="nil"/>
            </w:tcBorders>
            <w:shd w:val="clear" w:color="auto" w:fill="auto"/>
            <w:vAlign w:val="center"/>
            <w:hideMark/>
          </w:tcPr>
          <w:p w:rsidR="002422FD" w:rsidRPr="00E25D83" w:rsidRDefault="002422FD" w:rsidP="007626AB">
            <w:pPr>
              <w:jc w:val="right"/>
              <w:rPr>
                <w:rFonts w:asciiTheme="minorBidi" w:hAnsiTheme="minorBidi" w:cstheme="minorBidi"/>
                <w:sz w:val="16"/>
                <w:szCs w:val="16"/>
              </w:rPr>
            </w:pPr>
          </w:p>
        </w:tc>
        <w:tc>
          <w:tcPr>
            <w:tcW w:w="1479" w:type="dxa"/>
            <w:tcBorders>
              <w:top w:val="nil"/>
              <w:left w:val="nil"/>
              <w:bottom w:val="nil"/>
              <w:right w:val="nil"/>
            </w:tcBorders>
            <w:shd w:val="clear" w:color="auto" w:fill="auto"/>
            <w:vAlign w:val="center"/>
            <w:hideMark/>
          </w:tcPr>
          <w:p w:rsidR="002422FD" w:rsidRPr="00E25D83" w:rsidRDefault="002422FD" w:rsidP="007626AB">
            <w:pPr>
              <w:jc w:val="right"/>
              <w:rPr>
                <w:rFonts w:asciiTheme="minorBidi" w:hAnsiTheme="minorBidi" w:cstheme="minorBidi"/>
                <w:sz w:val="16"/>
                <w:szCs w:val="16"/>
              </w:rPr>
            </w:pPr>
          </w:p>
        </w:tc>
        <w:tc>
          <w:tcPr>
            <w:tcW w:w="1035" w:type="dxa"/>
            <w:tcBorders>
              <w:top w:val="nil"/>
              <w:left w:val="nil"/>
              <w:bottom w:val="nil"/>
              <w:right w:val="nil"/>
            </w:tcBorders>
            <w:shd w:val="clear" w:color="auto" w:fill="auto"/>
            <w:vAlign w:val="center"/>
            <w:hideMark/>
          </w:tcPr>
          <w:p w:rsidR="002422FD" w:rsidRPr="00E25D83" w:rsidRDefault="002422FD" w:rsidP="007626AB">
            <w:pPr>
              <w:jc w:val="right"/>
              <w:rPr>
                <w:rFonts w:asciiTheme="minorBidi" w:hAnsiTheme="minorBidi" w:cstheme="minorBidi"/>
                <w:sz w:val="16"/>
                <w:szCs w:val="16"/>
              </w:rPr>
            </w:pPr>
          </w:p>
        </w:tc>
        <w:tc>
          <w:tcPr>
            <w:tcW w:w="1477" w:type="dxa"/>
            <w:tcBorders>
              <w:top w:val="nil"/>
              <w:left w:val="nil"/>
              <w:bottom w:val="nil"/>
              <w:right w:val="nil"/>
            </w:tcBorders>
            <w:shd w:val="clear" w:color="auto" w:fill="auto"/>
            <w:vAlign w:val="center"/>
            <w:hideMark/>
          </w:tcPr>
          <w:p w:rsidR="002422FD" w:rsidRPr="00E25D83" w:rsidRDefault="002422FD" w:rsidP="007626AB">
            <w:pPr>
              <w:jc w:val="right"/>
              <w:rPr>
                <w:rFonts w:asciiTheme="minorBidi" w:hAnsiTheme="minorBidi" w:cstheme="minorBidi"/>
                <w:sz w:val="16"/>
                <w:szCs w:val="16"/>
              </w:rPr>
            </w:pPr>
          </w:p>
        </w:tc>
        <w:tc>
          <w:tcPr>
            <w:tcW w:w="1294" w:type="dxa"/>
            <w:tcBorders>
              <w:top w:val="nil"/>
              <w:left w:val="nil"/>
              <w:bottom w:val="nil"/>
              <w:right w:val="single" w:sz="4" w:space="0" w:color="auto"/>
            </w:tcBorders>
            <w:shd w:val="clear" w:color="auto" w:fill="auto"/>
            <w:vAlign w:val="center"/>
            <w:hideMark/>
          </w:tcPr>
          <w:p w:rsidR="002422FD" w:rsidRPr="00E25D83" w:rsidRDefault="002422FD" w:rsidP="007626AB">
            <w:pPr>
              <w:jc w:val="right"/>
              <w:rPr>
                <w:rFonts w:asciiTheme="minorBidi" w:hAnsiTheme="minorBidi" w:cstheme="minorBidi"/>
                <w:sz w:val="16"/>
                <w:szCs w:val="16"/>
              </w:rPr>
            </w:pPr>
          </w:p>
        </w:tc>
      </w:tr>
      <w:tr w:rsidR="00760645" w:rsidTr="009C699B">
        <w:tblPrEx>
          <w:tblCellMar>
            <w:left w:w="108" w:type="dxa"/>
            <w:right w:w="108" w:type="dxa"/>
          </w:tblCellMar>
        </w:tblPrEx>
        <w:trPr>
          <w:trHeight w:val="189"/>
          <w:jc w:val="center"/>
        </w:trPr>
        <w:tc>
          <w:tcPr>
            <w:tcW w:w="1834" w:type="dxa"/>
            <w:tcBorders>
              <w:top w:val="nil"/>
              <w:left w:val="single" w:sz="8" w:space="0" w:color="000000"/>
              <w:bottom w:val="nil"/>
              <w:right w:val="single" w:sz="4" w:space="0" w:color="auto"/>
            </w:tcBorders>
            <w:shd w:val="clear" w:color="auto" w:fill="auto"/>
            <w:noWrap/>
            <w:hideMark/>
          </w:tcPr>
          <w:p w:rsidR="0095347F" w:rsidRDefault="0095347F" w:rsidP="0095347F">
            <w:pPr>
              <w:tabs>
                <w:tab w:val="left" w:pos="243"/>
                <w:tab w:val="right" w:pos="2477"/>
              </w:tabs>
              <w:rPr>
                <w:rFonts w:ascii="Arial" w:hAnsi="Arial" w:cs="Arial"/>
                <w:color w:val="000000"/>
                <w:sz w:val="18"/>
                <w:szCs w:val="18"/>
              </w:rPr>
            </w:pPr>
            <w:r>
              <w:rPr>
                <w:rFonts w:ascii="Arial" w:hAnsi="Arial" w:cs="Arial"/>
                <w:color w:val="000000"/>
                <w:sz w:val="18"/>
                <w:szCs w:val="18"/>
              </w:rPr>
              <w:tab/>
              <w:t>Male</w:t>
            </w:r>
          </w:p>
        </w:tc>
        <w:tc>
          <w:tcPr>
            <w:tcW w:w="1018" w:type="dxa"/>
            <w:tcBorders>
              <w:top w:val="nil"/>
              <w:left w:val="single" w:sz="4" w:space="0" w:color="auto"/>
              <w:bottom w:val="nil"/>
            </w:tcBorders>
            <w:shd w:val="clear" w:color="auto" w:fill="auto"/>
          </w:tcPr>
          <w:p w:rsidR="0095347F" w:rsidRDefault="0095347F" w:rsidP="0095347F">
            <w:pPr>
              <w:tabs>
                <w:tab w:val="left" w:pos="243"/>
                <w:tab w:val="right" w:pos="2477"/>
              </w:tabs>
              <w:jc w:val="right"/>
              <w:rPr>
                <w:rFonts w:ascii="Arial" w:hAnsi="Arial" w:cs="Arial"/>
                <w:color w:val="000000"/>
                <w:sz w:val="18"/>
                <w:szCs w:val="18"/>
              </w:rPr>
            </w:pPr>
            <w:r>
              <w:rPr>
                <w:rFonts w:ascii="Arial" w:hAnsi="Arial" w:cs="Arial"/>
                <w:color w:val="000000"/>
                <w:sz w:val="18"/>
                <w:szCs w:val="18"/>
              </w:rPr>
              <w:t>38.9</w:t>
            </w:r>
          </w:p>
        </w:tc>
        <w:tc>
          <w:tcPr>
            <w:tcW w:w="1303" w:type="dxa"/>
            <w:tcBorders>
              <w:top w:val="nil"/>
              <w:bottom w:val="nil"/>
            </w:tcBorders>
            <w:shd w:val="clear" w:color="auto" w:fill="auto"/>
            <w:noWrap/>
            <w:hideMark/>
          </w:tcPr>
          <w:p w:rsidR="0095347F" w:rsidRDefault="0095347F">
            <w:pPr>
              <w:jc w:val="right"/>
              <w:rPr>
                <w:rFonts w:ascii="Arial" w:hAnsi="Arial" w:cs="Arial"/>
                <w:color w:val="000000"/>
                <w:sz w:val="18"/>
                <w:szCs w:val="18"/>
              </w:rPr>
            </w:pPr>
            <w:r>
              <w:rPr>
                <w:rFonts w:ascii="Arial" w:hAnsi="Arial" w:cs="Arial"/>
                <w:color w:val="000000"/>
                <w:sz w:val="18"/>
                <w:szCs w:val="18"/>
              </w:rPr>
              <w:t>50.0</w:t>
            </w:r>
          </w:p>
        </w:tc>
        <w:tc>
          <w:tcPr>
            <w:tcW w:w="830" w:type="dxa"/>
            <w:tcBorders>
              <w:top w:val="nil"/>
              <w:bottom w:val="nil"/>
            </w:tcBorders>
            <w:shd w:val="clear" w:color="auto" w:fill="auto"/>
            <w:noWrap/>
            <w:hideMark/>
          </w:tcPr>
          <w:p w:rsidR="0095347F" w:rsidRDefault="0095347F">
            <w:pPr>
              <w:jc w:val="right"/>
              <w:rPr>
                <w:rFonts w:ascii="Arial" w:hAnsi="Arial" w:cs="Arial"/>
                <w:color w:val="000000"/>
                <w:sz w:val="18"/>
                <w:szCs w:val="18"/>
              </w:rPr>
            </w:pPr>
            <w:r>
              <w:rPr>
                <w:rFonts w:ascii="Arial" w:hAnsi="Arial" w:cs="Arial"/>
                <w:color w:val="000000"/>
                <w:sz w:val="18"/>
                <w:szCs w:val="18"/>
              </w:rPr>
              <w:t>370</w:t>
            </w:r>
          </w:p>
        </w:tc>
        <w:tc>
          <w:tcPr>
            <w:tcW w:w="1479" w:type="dxa"/>
            <w:tcBorders>
              <w:top w:val="nil"/>
              <w:bottom w:val="nil"/>
            </w:tcBorders>
            <w:shd w:val="clear" w:color="auto" w:fill="auto"/>
            <w:noWrap/>
            <w:hideMark/>
          </w:tcPr>
          <w:p w:rsidR="0095347F" w:rsidRDefault="0095347F">
            <w:pPr>
              <w:jc w:val="right"/>
              <w:rPr>
                <w:rFonts w:ascii="Arial" w:hAnsi="Arial" w:cs="Arial"/>
                <w:color w:val="000000"/>
                <w:sz w:val="18"/>
                <w:szCs w:val="18"/>
              </w:rPr>
            </w:pPr>
            <w:r>
              <w:rPr>
                <w:rFonts w:ascii="Arial" w:hAnsi="Arial" w:cs="Arial"/>
                <w:color w:val="000000"/>
                <w:sz w:val="18"/>
                <w:szCs w:val="18"/>
              </w:rPr>
              <w:t>56.6</w:t>
            </w:r>
          </w:p>
        </w:tc>
        <w:tc>
          <w:tcPr>
            <w:tcW w:w="1035" w:type="dxa"/>
            <w:tcBorders>
              <w:top w:val="nil"/>
              <w:bottom w:val="nil"/>
            </w:tcBorders>
            <w:shd w:val="clear" w:color="auto" w:fill="auto"/>
            <w:noWrap/>
            <w:hideMark/>
          </w:tcPr>
          <w:p w:rsidR="0095347F" w:rsidRDefault="0095347F">
            <w:pPr>
              <w:jc w:val="right"/>
              <w:rPr>
                <w:rFonts w:ascii="Arial" w:hAnsi="Arial" w:cs="Arial"/>
                <w:color w:val="000000"/>
                <w:sz w:val="18"/>
                <w:szCs w:val="18"/>
              </w:rPr>
            </w:pPr>
            <w:r>
              <w:rPr>
                <w:rFonts w:ascii="Arial" w:hAnsi="Arial" w:cs="Arial"/>
                <w:color w:val="000000"/>
                <w:sz w:val="18"/>
                <w:szCs w:val="18"/>
              </w:rPr>
              <w:t>253</w:t>
            </w:r>
          </w:p>
        </w:tc>
        <w:tc>
          <w:tcPr>
            <w:tcW w:w="1477" w:type="dxa"/>
            <w:tcBorders>
              <w:top w:val="nil"/>
              <w:bottom w:val="nil"/>
            </w:tcBorders>
            <w:shd w:val="clear" w:color="auto" w:fill="auto"/>
            <w:noWrap/>
            <w:hideMark/>
          </w:tcPr>
          <w:p w:rsidR="0095347F" w:rsidRDefault="0095347F">
            <w:pPr>
              <w:jc w:val="right"/>
              <w:rPr>
                <w:rFonts w:ascii="Arial" w:hAnsi="Arial" w:cs="Arial"/>
                <w:color w:val="000000"/>
                <w:sz w:val="18"/>
                <w:szCs w:val="18"/>
              </w:rPr>
            </w:pPr>
            <w:r>
              <w:rPr>
                <w:rFonts w:ascii="Arial" w:hAnsi="Arial" w:cs="Arial"/>
                <w:color w:val="000000"/>
                <w:sz w:val="18"/>
                <w:szCs w:val="18"/>
              </w:rPr>
              <w:t>14.1</w:t>
            </w:r>
          </w:p>
        </w:tc>
        <w:tc>
          <w:tcPr>
            <w:tcW w:w="1294" w:type="dxa"/>
            <w:tcBorders>
              <w:top w:val="nil"/>
              <w:left w:val="nil"/>
              <w:bottom w:val="nil"/>
              <w:right w:val="single" w:sz="8" w:space="0" w:color="000000"/>
            </w:tcBorders>
            <w:shd w:val="clear" w:color="auto" w:fill="auto"/>
            <w:noWrap/>
            <w:hideMark/>
          </w:tcPr>
          <w:p w:rsidR="0095347F" w:rsidRDefault="0095347F">
            <w:pPr>
              <w:jc w:val="right"/>
              <w:rPr>
                <w:rFonts w:ascii="Arial" w:hAnsi="Arial" w:cs="Arial"/>
                <w:color w:val="000000"/>
                <w:sz w:val="18"/>
                <w:szCs w:val="18"/>
              </w:rPr>
            </w:pPr>
            <w:r>
              <w:rPr>
                <w:rFonts w:ascii="Arial" w:hAnsi="Arial" w:cs="Arial"/>
                <w:color w:val="000000"/>
                <w:sz w:val="18"/>
                <w:szCs w:val="18"/>
              </w:rPr>
              <w:t>264</w:t>
            </w:r>
          </w:p>
        </w:tc>
      </w:tr>
      <w:tr w:rsidR="00760645" w:rsidTr="009C699B">
        <w:tblPrEx>
          <w:tblCellMar>
            <w:left w:w="108" w:type="dxa"/>
            <w:right w:w="108" w:type="dxa"/>
          </w:tblCellMar>
        </w:tblPrEx>
        <w:trPr>
          <w:trHeight w:val="144"/>
          <w:jc w:val="center"/>
        </w:trPr>
        <w:tc>
          <w:tcPr>
            <w:tcW w:w="1834" w:type="dxa"/>
            <w:tcBorders>
              <w:top w:val="nil"/>
              <w:left w:val="single" w:sz="8" w:space="0" w:color="000000"/>
              <w:bottom w:val="nil"/>
              <w:right w:val="single" w:sz="4" w:space="0" w:color="auto"/>
            </w:tcBorders>
            <w:shd w:val="clear" w:color="auto" w:fill="auto"/>
            <w:noWrap/>
            <w:vAlign w:val="center"/>
            <w:hideMark/>
          </w:tcPr>
          <w:p w:rsidR="0095347F" w:rsidRDefault="0095347F" w:rsidP="0095347F">
            <w:pPr>
              <w:ind w:left="247"/>
              <w:rPr>
                <w:rFonts w:ascii="Arial" w:hAnsi="Arial" w:cs="Arial"/>
                <w:color w:val="000000"/>
                <w:sz w:val="18"/>
                <w:szCs w:val="18"/>
              </w:rPr>
            </w:pPr>
            <w:r>
              <w:rPr>
                <w:rFonts w:ascii="Arial" w:hAnsi="Arial" w:cs="Arial"/>
                <w:color w:val="000000"/>
                <w:sz w:val="18"/>
                <w:szCs w:val="18"/>
              </w:rPr>
              <w:t>Female</w:t>
            </w:r>
          </w:p>
        </w:tc>
        <w:tc>
          <w:tcPr>
            <w:tcW w:w="1018" w:type="dxa"/>
            <w:tcBorders>
              <w:top w:val="nil"/>
              <w:left w:val="single" w:sz="4" w:space="0" w:color="auto"/>
              <w:bottom w:val="nil"/>
            </w:tcBorders>
            <w:shd w:val="clear" w:color="auto" w:fill="auto"/>
            <w:vAlign w:val="center"/>
          </w:tcPr>
          <w:p w:rsidR="0095347F" w:rsidRDefault="0095347F" w:rsidP="0095347F">
            <w:pPr>
              <w:jc w:val="right"/>
              <w:rPr>
                <w:rFonts w:ascii="Arial" w:hAnsi="Arial" w:cs="Arial"/>
                <w:color w:val="000000"/>
                <w:sz w:val="18"/>
                <w:szCs w:val="18"/>
              </w:rPr>
            </w:pPr>
            <w:r>
              <w:rPr>
                <w:rFonts w:ascii="Arial" w:hAnsi="Arial" w:cs="Arial"/>
                <w:color w:val="000000"/>
                <w:sz w:val="18"/>
                <w:szCs w:val="18"/>
              </w:rPr>
              <w:t>38.3</w:t>
            </w:r>
          </w:p>
        </w:tc>
        <w:tc>
          <w:tcPr>
            <w:tcW w:w="1303" w:type="dxa"/>
            <w:tcBorders>
              <w:top w:val="nil"/>
              <w:bottom w:val="nil"/>
            </w:tcBorders>
            <w:shd w:val="clear" w:color="auto" w:fill="auto"/>
            <w:noWrap/>
            <w:hideMark/>
          </w:tcPr>
          <w:p w:rsidR="0095347F" w:rsidRDefault="0095347F">
            <w:pPr>
              <w:jc w:val="right"/>
              <w:rPr>
                <w:rFonts w:ascii="Arial" w:hAnsi="Arial" w:cs="Arial"/>
                <w:color w:val="000000"/>
                <w:sz w:val="18"/>
                <w:szCs w:val="18"/>
              </w:rPr>
            </w:pPr>
            <w:r>
              <w:rPr>
                <w:rFonts w:ascii="Arial" w:hAnsi="Arial" w:cs="Arial"/>
                <w:color w:val="000000"/>
                <w:sz w:val="18"/>
                <w:szCs w:val="18"/>
              </w:rPr>
              <w:t>50.0</w:t>
            </w:r>
          </w:p>
        </w:tc>
        <w:tc>
          <w:tcPr>
            <w:tcW w:w="830" w:type="dxa"/>
            <w:tcBorders>
              <w:top w:val="nil"/>
              <w:bottom w:val="nil"/>
            </w:tcBorders>
            <w:shd w:val="clear" w:color="auto" w:fill="auto"/>
            <w:noWrap/>
            <w:hideMark/>
          </w:tcPr>
          <w:p w:rsidR="0095347F" w:rsidRDefault="0095347F">
            <w:pPr>
              <w:jc w:val="right"/>
              <w:rPr>
                <w:rFonts w:ascii="Arial" w:hAnsi="Arial" w:cs="Arial"/>
                <w:color w:val="000000"/>
                <w:sz w:val="18"/>
                <w:szCs w:val="18"/>
              </w:rPr>
            </w:pPr>
            <w:r>
              <w:rPr>
                <w:rFonts w:ascii="Arial" w:hAnsi="Arial" w:cs="Arial"/>
                <w:color w:val="000000"/>
                <w:sz w:val="18"/>
                <w:szCs w:val="18"/>
              </w:rPr>
              <w:t>298</w:t>
            </w:r>
          </w:p>
        </w:tc>
        <w:tc>
          <w:tcPr>
            <w:tcW w:w="1479" w:type="dxa"/>
            <w:tcBorders>
              <w:top w:val="nil"/>
              <w:bottom w:val="nil"/>
            </w:tcBorders>
            <w:shd w:val="clear" w:color="auto" w:fill="auto"/>
            <w:noWrap/>
            <w:hideMark/>
          </w:tcPr>
          <w:p w:rsidR="0095347F" w:rsidRDefault="0095347F">
            <w:pPr>
              <w:jc w:val="right"/>
              <w:rPr>
                <w:rFonts w:ascii="Arial" w:hAnsi="Arial" w:cs="Arial"/>
                <w:color w:val="000000"/>
                <w:sz w:val="18"/>
                <w:szCs w:val="18"/>
              </w:rPr>
            </w:pPr>
            <w:r>
              <w:rPr>
                <w:rFonts w:ascii="Arial" w:hAnsi="Arial" w:cs="Arial"/>
                <w:color w:val="000000"/>
                <w:sz w:val="18"/>
                <w:szCs w:val="18"/>
              </w:rPr>
              <w:t>49.2</w:t>
            </w:r>
          </w:p>
        </w:tc>
        <w:tc>
          <w:tcPr>
            <w:tcW w:w="1035" w:type="dxa"/>
            <w:tcBorders>
              <w:top w:val="nil"/>
              <w:bottom w:val="nil"/>
            </w:tcBorders>
            <w:shd w:val="clear" w:color="auto" w:fill="auto"/>
            <w:noWrap/>
            <w:hideMark/>
          </w:tcPr>
          <w:p w:rsidR="0095347F" w:rsidRDefault="0095347F">
            <w:pPr>
              <w:jc w:val="right"/>
              <w:rPr>
                <w:rFonts w:ascii="Arial" w:hAnsi="Arial" w:cs="Arial"/>
                <w:color w:val="000000"/>
                <w:sz w:val="18"/>
                <w:szCs w:val="18"/>
              </w:rPr>
            </w:pPr>
            <w:r>
              <w:rPr>
                <w:rFonts w:ascii="Arial" w:hAnsi="Arial" w:cs="Arial"/>
                <w:color w:val="000000"/>
                <w:sz w:val="18"/>
                <w:szCs w:val="18"/>
              </w:rPr>
              <w:t>251</w:t>
            </w:r>
          </w:p>
        </w:tc>
        <w:tc>
          <w:tcPr>
            <w:tcW w:w="1477" w:type="dxa"/>
            <w:tcBorders>
              <w:top w:val="nil"/>
              <w:bottom w:val="nil"/>
            </w:tcBorders>
            <w:shd w:val="clear" w:color="auto" w:fill="auto"/>
            <w:noWrap/>
            <w:hideMark/>
          </w:tcPr>
          <w:p w:rsidR="0095347F" w:rsidRDefault="0095347F">
            <w:pPr>
              <w:jc w:val="right"/>
              <w:rPr>
                <w:rFonts w:ascii="Arial" w:hAnsi="Arial" w:cs="Arial"/>
                <w:color w:val="000000"/>
                <w:sz w:val="18"/>
                <w:szCs w:val="18"/>
              </w:rPr>
            </w:pPr>
            <w:r>
              <w:rPr>
                <w:rFonts w:ascii="Arial" w:hAnsi="Arial" w:cs="Arial"/>
                <w:color w:val="000000"/>
                <w:sz w:val="18"/>
                <w:szCs w:val="18"/>
              </w:rPr>
              <w:t>8.6</w:t>
            </w:r>
          </w:p>
        </w:tc>
        <w:tc>
          <w:tcPr>
            <w:tcW w:w="1294" w:type="dxa"/>
            <w:tcBorders>
              <w:top w:val="nil"/>
              <w:left w:val="nil"/>
              <w:bottom w:val="nil"/>
              <w:right w:val="single" w:sz="8" w:space="0" w:color="000000"/>
            </w:tcBorders>
            <w:shd w:val="clear" w:color="auto" w:fill="auto"/>
            <w:noWrap/>
            <w:hideMark/>
          </w:tcPr>
          <w:p w:rsidR="0095347F" w:rsidRDefault="0095347F">
            <w:pPr>
              <w:jc w:val="right"/>
              <w:rPr>
                <w:rFonts w:ascii="Arial" w:hAnsi="Arial" w:cs="Arial"/>
                <w:color w:val="000000"/>
                <w:sz w:val="18"/>
                <w:szCs w:val="18"/>
              </w:rPr>
            </w:pPr>
            <w:r>
              <w:rPr>
                <w:rFonts w:ascii="Arial" w:hAnsi="Arial" w:cs="Arial"/>
                <w:color w:val="000000"/>
                <w:sz w:val="18"/>
                <w:szCs w:val="18"/>
              </w:rPr>
              <w:t>240</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D238F0" w:rsidRPr="00E25D83" w:rsidRDefault="00D238F0" w:rsidP="00D238F0">
            <w:pPr>
              <w:rPr>
                <w:rFonts w:asciiTheme="minorBidi" w:hAnsiTheme="minorBidi" w:cstheme="minorBidi"/>
                <w:b/>
                <w:bCs/>
                <w:sz w:val="16"/>
                <w:szCs w:val="16"/>
              </w:rPr>
            </w:pPr>
            <w:r w:rsidRPr="00E25D83">
              <w:rPr>
                <w:rFonts w:asciiTheme="minorBidi" w:hAnsiTheme="minorBidi" w:cstheme="minorBidi"/>
                <w:b/>
                <w:bCs/>
                <w:sz w:val="16"/>
                <w:szCs w:val="16"/>
              </w:rPr>
              <w:t>Governorate</w:t>
            </w:r>
          </w:p>
        </w:tc>
        <w:tc>
          <w:tcPr>
            <w:tcW w:w="1018" w:type="dxa"/>
            <w:tcBorders>
              <w:top w:val="nil"/>
              <w:left w:val="single" w:sz="4" w:space="0" w:color="auto"/>
              <w:bottom w:val="nil"/>
              <w:right w:val="nil"/>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p>
        </w:tc>
        <w:tc>
          <w:tcPr>
            <w:tcW w:w="1303" w:type="dxa"/>
            <w:tcBorders>
              <w:top w:val="nil"/>
              <w:left w:val="nil"/>
              <w:bottom w:val="nil"/>
              <w:right w:val="nil"/>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p>
        </w:tc>
        <w:tc>
          <w:tcPr>
            <w:tcW w:w="830" w:type="dxa"/>
            <w:tcBorders>
              <w:top w:val="nil"/>
              <w:left w:val="nil"/>
              <w:bottom w:val="nil"/>
              <w:right w:val="nil"/>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p>
        </w:tc>
        <w:tc>
          <w:tcPr>
            <w:tcW w:w="1479" w:type="dxa"/>
            <w:tcBorders>
              <w:top w:val="nil"/>
              <w:left w:val="nil"/>
              <w:bottom w:val="nil"/>
              <w:right w:val="nil"/>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p>
        </w:tc>
        <w:tc>
          <w:tcPr>
            <w:tcW w:w="1035" w:type="dxa"/>
            <w:tcBorders>
              <w:top w:val="nil"/>
              <w:left w:val="nil"/>
              <w:bottom w:val="nil"/>
              <w:right w:val="nil"/>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p>
        </w:tc>
        <w:tc>
          <w:tcPr>
            <w:tcW w:w="1477" w:type="dxa"/>
            <w:tcBorders>
              <w:top w:val="nil"/>
              <w:left w:val="nil"/>
              <w:bottom w:val="nil"/>
              <w:right w:val="nil"/>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p>
        </w:tc>
        <w:tc>
          <w:tcPr>
            <w:tcW w:w="1294" w:type="dxa"/>
            <w:tcBorders>
              <w:top w:val="nil"/>
              <w:left w:val="nil"/>
              <w:bottom w:val="nil"/>
              <w:right w:val="single" w:sz="4" w:space="0" w:color="auto"/>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r w:rsidRPr="00E25D83">
              <w:rPr>
                <w:rFonts w:asciiTheme="minorBidi" w:hAnsiTheme="minorBidi" w:cstheme="minorBidi"/>
                <w:sz w:val="16"/>
                <w:szCs w:val="16"/>
              </w:rPr>
              <w:t> </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Jenin</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(52.5)</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(71.2)</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37</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(50.5)</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29</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15.1</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26</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Tubas</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7</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6</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Tulkarm</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16</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10</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14</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Nablus</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(39.0)</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(44.5)</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38</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(48.1)</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39</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24</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Qalqiliya</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6.9</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14</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12</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Salfit</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39.9</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11</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9</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Ramallah &amp; Al-Bireh</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24.8</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34.7</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50</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(38.1)</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26</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(14.9)</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46</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Jericho and Al Aghwar</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23.4</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9</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7</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7</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Jerusalem</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(38.6)</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(44.1)</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43</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40.0</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53</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(10.3)</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38</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Bethlehem</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(55.9)</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(76.0)</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43</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22</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21</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Hebron</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45.6</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59.5</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88</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55.3</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83</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9.8</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86</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North Gaza</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37.1</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48.7</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68</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63.5</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51</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(2.8)</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37</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Gaza</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39.0</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52.7</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105</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59.3</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80</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6.7</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78</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Deir El-Balah</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(40.2)</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(48.1)</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42</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(53.4)</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30</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(10.2)</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30</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Khan Yunis</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40.9</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47.7</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66</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(57.8)</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34</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(14.3)</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40</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F5269C">
            <w:pPr>
              <w:ind w:left="142"/>
              <w:rPr>
                <w:rFonts w:asciiTheme="minorBidi" w:hAnsiTheme="minorBidi" w:cstheme="minorBidi"/>
                <w:sz w:val="16"/>
                <w:szCs w:val="16"/>
              </w:rPr>
            </w:pPr>
            <w:r w:rsidRPr="00E25D83">
              <w:rPr>
                <w:rFonts w:asciiTheme="minorBidi" w:hAnsiTheme="minorBidi" w:cstheme="minorBidi"/>
                <w:sz w:val="16"/>
                <w:szCs w:val="16"/>
              </w:rPr>
              <w:t>Rafah</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(12.4)</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(18.3)</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32</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24</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(9.9)</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29</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D238F0" w:rsidRPr="00E25D83" w:rsidRDefault="00D238F0" w:rsidP="00D238F0">
            <w:pPr>
              <w:rPr>
                <w:rFonts w:asciiTheme="minorBidi" w:hAnsiTheme="minorBidi" w:cstheme="minorBidi"/>
                <w:b/>
                <w:bCs/>
                <w:sz w:val="16"/>
                <w:szCs w:val="16"/>
              </w:rPr>
            </w:pPr>
            <w:r w:rsidRPr="00E25D83">
              <w:rPr>
                <w:rFonts w:asciiTheme="minorBidi" w:hAnsiTheme="minorBidi" w:cstheme="minorBidi"/>
                <w:b/>
                <w:bCs/>
                <w:sz w:val="16"/>
                <w:szCs w:val="16"/>
              </w:rPr>
              <w:t>Area</w:t>
            </w:r>
          </w:p>
        </w:tc>
        <w:tc>
          <w:tcPr>
            <w:tcW w:w="1018" w:type="dxa"/>
            <w:tcBorders>
              <w:top w:val="nil"/>
              <w:left w:val="single" w:sz="4" w:space="0" w:color="auto"/>
              <w:bottom w:val="nil"/>
              <w:right w:val="nil"/>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p>
        </w:tc>
        <w:tc>
          <w:tcPr>
            <w:tcW w:w="1303" w:type="dxa"/>
            <w:tcBorders>
              <w:top w:val="nil"/>
              <w:left w:val="nil"/>
              <w:bottom w:val="nil"/>
              <w:right w:val="nil"/>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p>
        </w:tc>
        <w:tc>
          <w:tcPr>
            <w:tcW w:w="830" w:type="dxa"/>
            <w:tcBorders>
              <w:top w:val="nil"/>
              <w:left w:val="nil"/>
              <w:bottom w:val="nil"/>
              <w:right w:val="nil"/>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p>
        </w:tc>
        <w:tc>
          <w:tcPr>
            <w:tcW w:w="1479" w:type="dxa"/>
            <w:tcBorders>
              <w:top w:val="nil"/>
              <w:left w:val="nil"/>
              <w:bottom w:val="nil"/>
              <w:right w:val="nil"/>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p>
        </w:tc>
        <w:tc>
          <w:tcPr>
            <w:tcW w:w="1035" w:type="dxa"/>
            <w:tcBorders>
              <w:top w:val="nil"/>
              <w:left w:val="nil"/>
              <w:bottom w:val="nil"/>
              <w:right w:val="nil"/>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p>
        </w:tc>
        <w:tc>
          <w:tcPr>
            <w:tcW w:w="1477" w:type="dxa"/>
            <w:tcBorders>
              <w:top w:val="nil"/>
              <w:left w:val="nil"/>
              <w:bottom w:val="nil"/>
              <w:right w:val="nil"/>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p>
        </w:tc>
        <w:tc>
          <w:tcPr>
            <w:tcW w:w="1294" w:type="dxa"/>
            <w:tcBorders>
              <w:top w:val="nil"/>
              <w:left w:val="nil"/>
              <w:bottom w:val="nil"/>
              <w:right w:val="single" w:sz="4" w:space="0" w:color="auto"/>
            </w:tcBorders>
            <w:shd w:val="clear" w:color="auto" w:fill="auto"/>
            <w:vAlign w:val="center"/>
            <w:hideMark/>
          </w:tcPr>
          <w:p w:rsidR="00D238F0" w:rsidRPr="00E25D83" w:rsidRDefault="00D238F0" w:rsidP="002422FD">
            <w:pPr>
              <w:jc w:val="right"/>
              <w:rPr>
                <w:rFonts w:asciiTheme="minorBidi" w:hAnsiTheme="minorBidi" w:cstheme="minorBidi"/>
                <w:sz w:val="16"/>
                <w:szCs w:val="16"/>
              </w:rPr>
            </w:pPr>
            <w:r w:rsidRPr="00E25D83">
              <w:rPr>
                <w:rFonts w:asciiTheme="minorBidi" w:hAnsiTheme="minorBidi" w:cstheme="minorBidi"/>
                <w:sz w:val="16"/>
                <w:szCs w:val="16"/>
              </w:rPr>
              <w:t> </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D238F0">
            <w:pPr>
              <w:ind w:firstLineChars="100" w:firstLine="160"/>
              <w:rPr>
                <w:rFonts w:asciiTheme="minorBidi" w:hAnsiTheme="minorBidi" w:cstheme="minorBidi"/>
                <w:sz w:val="16"/>
                <w:szCs w:val="16"/>
              </w:rPr>
            </w:pPr>
            <w:r w:rsidRPr="00E25D83">
              <w:rPr>
                <w:rFonts w:asciiTheme="minorBidi" w:hAnsiTheme="minorBidi" w:cstheme="minorBidi"/>
                <w:sz w:val="16"/>
                <w:szCs w:val="16"/>
              </w:rPr>
              <w:t>Urban</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38.2</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50.0</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512</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52.4</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392</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9.4</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363</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D238F0">
            <w:pPr>
              <w:ind w:firstLineChars="100" w:firstLine="160"/>
              <w:rPr>
                <w:rFonts w:asciiTheme="minorBidi" w:hAnsiTheme="minorBidi" w:cstheme="minorBidi"/>
                <w:sz w:val="16"/>
                <w:szCs w:val="16"/>
              </w:rPr>
            </w:pPr>
            <w:r w:rsidRPr="00E25D83">
              <w:rPr>
                <w:rFonts w:asciiTheme="minorBidi" w:hAnsiTheme="minorBidi" w:cstheme="minorBidi"/>
                <w:sz w:val="16"/>
                <w:szCs w:val="16"/>
              </w:rPr>
              <w:t>Rural</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40.7</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52.2</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103</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55.0</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68</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17.8</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92</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E25D83" w:rsidRPr="00E25D83" w:rsidRDefault="00E25D83" w:rsidP="00D238F0">
            <w:pPr>
              <w:ind w:firstLineChars="100" w:firstLine="160"/>
              <w:rPr>
                <w:rFonts w:asciiTheme="minorBidi" w:hAnsiTheme="minorBidi" w:cstheme="minorBidi"/>
                <w:sz w:val="16"/>
                <w:szCs w:val="16"/>
              </w:rPr>
            </w:pPr>
            <w:r w:rsidRPr="00E25D83">
              <w:rPr>
                <w:rFonts w:asciiTheme="minorBidi" w:hAnsiTheme="minorBidi" w:cstheme="minorBidi"/>
                <w:sz w:val="16"/>
                <w:szCs w:val="16"/>
              </w:rPr>
              <w:t>camp</w:t>
            </w:r>
          </w:p>
        </w:tc>
        <w:tc>
          <w:tcPr>
            <w:tcW w:w="1018" w:type="dxa"/>
            <w:tcBorders>
              <w:top w:val="nil"/>
              <w:left w:val="single" w:sz="4" w:space="0" w:color="auto"/>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39.1</w:t>
            </w:r>
          </w:p>
        </w:tc>
        <w:tc>
          <w:tcPr>
            <w:tcW w:w="1303"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45.2</w:t>
            </w:r>
          </w:p>
        </w:tc>
        <w:tc>
          <w:tcPr>
            <w:tcW w:w="830"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53</w:t>
            </w:r>
          </w:p>
        </w:tc>
        <w:tc>
          <w:tcPr>
            <w:tcW w:w="1479"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(54.0)</w:t>
            </w:r>
          </w:p>
        </w:tc>
        <w:tc>
          <w:tcPr>
            <w:tcW w:w="1035"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43</w:t>
            </w:r>
          </w:p>
        </w:tc>
        <w:tc>
          <w:tcPr>
            <w:tcW w:w="1477" w:type="dxa"/>
            <w:tcBorders>
              <w:top w:val="nil"/>
              <w:left w:val="nil"/>
              <w:bottom w:val="nil"/>
              <w:right w:val="nil"/>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(15.1)</w:t>
            </w:r>
          </w:p>
        </w:tc>
        <w:tc>
          <w:tcPr>
            <w:tcW w:w="1294" w:type="dxa"/>
            <w:tcBorders>
              <w:top w:val="nil"/>
              <w:left w:val="nil"/>
              <w:bottom w:val="nil"/>
              <w:right w:val="single" w:sz="4" w:space="0" w:color="auto"/>
            </w:tcBorders>
            <w:shd w:val="clear" w:color="auto" w:fill="auto"/>
            <w:vAlign w:val="center"/>
            <w:hideMark/>
          </w:tcPr>
          <w:p w:rsidR="00E25D83" w:rsidRPr="00E25D83" w:rsidRDefault="00E25D83">
            <w:pPr>
              <w:jc w:val="right"/>
              <w:rPr>
                <w:rFonts w:asciiTheme="minorBidi" w:hAnsiTheme="minorBidi" w:cstheme="minorBidi"/>
                <w:sz w:val="16"/>
                <w:szCs w:val="16"/>
              </w:rPr>
            </w:pPr>
            <w:r w:rsidRPr="00E25D83">
              <w:rPr>
                <w:rFonts w:asciiTheme="minorBidi" w:hAnsiTheme="minorBidi" w:cstheme="minorBidi"/>
                <w:sz w:val="16"/>
                <w:szCs w:val="16"/>
              </w:rPr>
              <w:t>49</w:t>
            </w:r>
          </w:p>
        </w:tc>
      </w:tr>
      <w:tr w:rsidR="0095347F" w:rsidRPr="00E25D83" w:rsidTr="009C699B">
        <w:trPr>
          <w:trHeight w:val="227"/>
          <w:jc w:val="center"/>
        </w:trPr>
        <w:tc>
          <w:tcPr>
            <w:tcW w:w="1834" w:type="dxa"/>
            <w:tcBorders>
              <w:top w:val="nil"/>
              <w:left w:val="single" w:sz="4" w:space="0" w:color="auto"/>
              <w:bottom w:val="nil"/>
              <w:right w:val="nil"/>
            </w:tcBorders>
            <w:shd w:val="clear" w:color="auto" w:fill="auto"/>
            <w:noWrap/>
            <w:vAlign w:val="center"/>
            <w:hideMark/>
          </w:tcPr>
          <w:p w:rsidR="00222EED" w:rsidRPr="00E25D83" w:rsidRDefault="00222EED" w:rsidP="002422FD">
            <w:pPr>
              <w:rPr>
                <w:rFonts w:asciiTheme="minorBidi" w:hAnsiTheme="minorBidi" w:cstheme="minorBidi"/>
                <w:b/>
                <w:bCs/>
                <w:sz w:val="16"/>
                <w:szCs w:val="16"/>
              </w:rPr>
            </w:pPr>
            <w:r w:rsidRPr="00E25D83">
              <w:rPr>
                <w:rFonts w:asciiTheme="minorBidi" w:hAnsiTheme="minorBidi" w:cstheme="minorBidi"/>
                <w:b/>
                <w:bCs/>
                <w:sz w:val="16"/>
                <w:szCs w:val="16"/>
              </w:rPr>
              <w:t>Mother’s education</w:t>
            </w:r>
          </w:p>
        </w:tc>
        <w:tc>
          <w:tcPr>
            <w:tcW w:w="1018" w:type="dxa"/>
            <w:tcBorders>
              <w:top w:val="nil"/>
              <w:left w:val="single" w:sz="4" w:space="0" w:color="auto"/>
              <w:bottom w:val="nil"/>
              <w:right w:val="nil"/>
            </w:tcBorders>
            <w:shd w:val="clear" w:color="auto" w:fill="auto"/>
            <w:vAlign w:val="center"/>
          </w:tcPr>
          <w:p w:rsidR="00222EED" w:rsidRPr="00E25D83" w:rsidRDefault="00222EED" w:rsidP="002422FD">
            <w:pPr>
              <w:rPr>
                <w:rFonts w:asciiTheme="minorBidi" w:hAnsiTheme="minorBidi" w:cstheme="minorBidi"/>
                <w:b/>
                <w:bCs/>
                <w:sz w:val="16"/>
                <w:szCs w:val="16"/>
              </w:rPr>
            </w:pPr>
          </w:p>
        </w:tc>
        <w:tc>
          <w:tcPr>
            <w:tcW w:w="1303" w:type="dxa"/>
            <w:tcBorders>
              <w:top w:val="nil"/>
              <w:left w:val="nil"/>
              <w:bottom w:val="nil"/>
              <w:right w:val="nil"/>
            </w:tcBorders>
            <w:shd w:val="clear" w:color="auto" w:fill="auto"/>
            <w:vAlign w:val="center"/>
            <w:hideMark/>
          </w:tcPr>
          <w:p w:rsidR="00222EED" w:rsidRPr="00E25D83" w:rsidRDefault="00222EED" w:rsidP="002422FD">
            <w:pPr>
              <w:jc w:val="right"/>
              <w:rPr>
                <w:rFonts w:asciiTheme="minorBidi" w:hAnsiTheme="minorBidi" w:cstheme="minorBidi"/>
                <w:sz w:val="16"/>
                <w:szCs w:val="16"/>
              </w:rPr>
            </w:pPr>
          </w:p>
        </w:tc>
        <w:tc>
          <w:tcPr>
            <w:tcW w:w="830" w:type="dxa"/>
            <w:tcBorders>
              <w:top w:val="nil"/>
              <w:left w:val="nil"/>
              <w:bottom w:val="nil"/>
              <w:right w:val="nil"/>
            </w:tcBorders>
            <w:shd w:val="clear" w:color="auto" w:fill="auto"/>
            <w:vAlign w:val="center"/>
            <w:hideMark/>
          </w:tcPr>
          <w:p w:rsidR="00222EED" w:rsidRPr="00E25D83" w:rsidRDefault="00222EED" w:rsidP="002422FD">
            <w:pPr>
              <w:jc w:val="right"/>
              <w:rPr>
                <w:rFonts w:asciiTheme="minorBidi" w:hAnsiTheme="minorBidi" w:cstheme="minorBidi"/>
                <w:sz w:val="16"/>
                <w:szCs w:val="16"/>
              </w:rPr>
            </w:pPr>
          </w:p>
        </w:tc>
        <w:tc>
          <w:tcPr>
            <w:tcW w:w="1479" w:type="dxa"/>
            <w:tcBorders>
              <w:top w:val="nil"/>
              <w:left w:val="nil"/>
              <w:bottom w:val="nil"/>
              <w:right w:val="nil"/>
            </w:tcBorders>
            <w:shd w:val="clear" w:color="auto" w:fill="auto"/>
            <w:vAlign w:val="center"/>
            <w:hideMark/>
          </w:tcPr>
          <w:p w:rsidR="00222EED" w:rsidRPr="00E25D83" w:rsidRDefault="00222EED" w:rsidP="002422FD">
            <w:pPr>
              <w:jc w:val="right"/>
              <w:rPr>
                <w:rFonts w:asciiTheme="minorBidi" w:hAnsiTheme="minorBidi" w:cstheme="minorBidi"/>
                <w:sz w:val="16"/>
                <w:szCs w:val="16"/>
              </w:rPr>
            </w:pPr>
          </w:p>
        </w:tc>
        <w:tc>
          <w:tcPr>
            <w:tcW w:w="1035" w:type="dxa"/>
            <w:tcBorders>
              <w:top w:val="nil"/>
              <w:left w:val="nil"/>
              <w:bottom w:val="nil"/>
              <w:right w:val="nil"/>
            </w:tcBorders>
            <w:shd w:val="clear" w:color="auto" w:fill="auto"/>
            <w:vAlign w:val="center"/>
            <w:hideMark/>
          </w:tcPr>
          <w:p w:rsidR="00222EED" w:rsidRPr="00E25D83" w:rsidRDefault="00222EED" w:rsidP="002422FD">
            <w:pPr>
              <w:jc w:val="right"/>
              <w:rPr>
                <w:rFonts w:asciiTheme="minorBidi" w:hAnsiTheme="minorBidi" w:cstheme="minorBidi"/>
                <w:sz w:val="16"/>
                <w:szCs w:val="16"/>
              </w:rPr>
            </w:pPr>
          </w:p>
        </w:tc>
        <w:tc>
          <w:tcPr>
            <w:tcW w:w="1477" w:type="dxa"/>
            <w:tcBorders>
              <w:top w:val="nil"/>
              <w:left w:val="nil"/>
              <w:bottom w:val="nil"/>
              <w:right w:val="nil"/>
            </w:tcBorders>
            <w:shd w:val="clear" w:color="auto" w:fill="auto"/>
            <w:vAlign w:val="center"/>
            <w:hideMark/>
          </w:tcPr>
          <w:p w:rsidR="00222EED" w:rsidRPr="00E25D83" w:rsidRDefault="00222EED" w:rsidP="002422FD">
            <w:pPr>
              <w:jc w:val="right"/>
              <w:rPr>
                <w:rFonts w:asciiTheme="minorBidi" w:hAnsiTheme="minorBidi" w:cstheme="minorBidi"/>
                <w:sz w:val="16"/>
                <w:szCs w:val="16"/>
              </w:rPr>
            </w:pPr>
          </w:p>
        </w:tc>
        <w:tc>
          <w:tcPr>
            <w:tcW w:w="1294" w:type="dxa"/>
            <w:tcBorders>
              <w:top w:val="nil"/>
              <w:left w:val="nil"/>
              <w:bottom w:val="nil"/>
              <w:right w:val="single" w:sz="4" w:space="0" w:color="auto"/>
            </w:tcBorders>
            <w:shd w:val="clear" w:color="auto" w:fill="auto"/>
            <w:vAlign w:val="center"/>
            <w:hideMark/>
          </w:tcPr>
          <w:p w:rsidR="00222EED" w:rsidRPr="00E25D83" w:rsidRDefault="00222EED" w:rsidP="002422FD">
            <w:pPr>
              <w:jc w:val="right"/>
              <w:rPr>
                <w:rFonts w:asciiTheme="minorBidi" w:hAnsiTheme="minorBidi" w:cstheme="minorBidi"/>
                <w:sz w:val="16"/>
                <w:szCs w:val="16"/>
              </w:rPr>
            </w:pPr>
            <w:r w:rsidRPr="00E25D83">
              <w:rPr>
                <w:rFonts w:asciiTheme="minorBidi" w:hAnsiTheme="minorBidi" w:cstheme="minorBidi"/>
                <w:sz w:val="16"/>
                <w:szCs w:val="16"/>
              </w:rPr>
              <w:t> </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370F10" w:rsidRPr="00E25D83" w:rsidRDefault="00370F10" w:rsidP="00D238F0">
            <w:pPr>
              <w:ind w:firstLineChars="100" w:firstLine="160"/>
              <w:rPr>
                <w:rFonts w:asciiTheme="minorBidi" w:hAnsiTheme="minorBidi" w:cstheme="minorBidi"/>
                <w:sz w:val="16"/>
                <w:szCs w:val="16"/>
              </w:rPr>
            </w:pPr>
            <w:r w:rsidRPr="00E25D83">
              <w:rPr>
                <w:rFonts w:asciiTheme="minorBidi" w:hAnsiTheme="minorBidi" w:cstheme="minorBidi"/>
                <w:sz w:val="16"/>
                <w:szCs w:val="16"/>
              </w:rPr>
              <w:t>None</w:t>
            </w:r>
          </w:p>
        </w:tc>
        <w:tc>
          <w:tcPr>
            <w:tcW w:w="1018" w:type="dxa"/>
            <w:tcBorders>
              <w:top w:val="nil"/>
              <w:left w:val="single" w:sz="4" w:space="0" w:color="auto"/>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61.9</w:t>
            </w:r>
          </w:p>
        </w:tc>
        <w:tc>
          <w:tcPr>
            <w:tcW w:w="1303"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w:t>
            </w:r>
          </w:p>
        </w:tc>
        <w:tc>
          <w:tcPr>
            <w:tcW w:w="830"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5</w:t>
            </w:r>
          </w:p>
        </w:tc>
        <w:tc>
          <w:tcPr>
            <w:tcW w:w="1479"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w:t>
            </w:r>
          </w:p>
        </w:tc>
        <w:tc>
          <w:tcPr>
            <w:tcW w:w="1035"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1</w:t>
            </w:r>
          </w:p>
        </w:tc>
        <w:tc>
          <w:tcPr>
            <w:tcW w:w="1477"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w:t>
            </w:r>
          </w:p>
        </w:tc>
        <w:tc>
          <w:tcPr>
            <w:tcW w:w="1294" w:type="dxa"/>
            <w:tcBorders>
              <w:top w:val="nil"/>
              <w:left w:val="nil"/>
              <w:bottom w:val="nil"/>
              <w:right w:val="single" w:sz="4" w:space="0" w:color="auto"/>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1</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370F10" w:rsidRPr="00E25D83" w:rsidRDefault="00370F10" w:rsidP="00D238F0">
            <w:pPr>
              <w:ind w:firstLineChars="100" w:firstLine="160"/>
              <w:rPr>
                <w:rFonts w:asciiTheme="minorBidi" w:hAnsiTheme="minorBidi" w:cstheme="minorBidi"/>
                <w:sz w:val="16"/>
                <w:szCs w:val="16"/>
              </w:rPr>
            </w:pPr>
            <w:r w:rsidRPr="00E25D83">
              <w:rPr>
                <w:rFonts w:asciiTheme="minorBidi" w:hAnsiTheme="minorBidi" w:cstheme="minorBidi"/>
                <w:sz w:val="16"/>
                <w:szCs w:val="16"/>
              </w:rPr>
              <w:t>Basic</w:t>
            </w:r>
          </w:p>
        </w:tc>
        <w:tc>
          <w:tcPr>
            <w:tcW w:w="1018" w:type="dxa"/>
            <w:tcBorders>
              <w:top w:val="nil"/>
              <w:left w:val="single" w:sz="4" w:space="0" w:color="auto"/>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43.7</w:t>
            </w:r>
          </w:p>
        </w:tc>
        <w:tc>
          <w:tcPr>
            <w:tcW w:w="1303"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56.7</w:t>
            </w:r>
          </w:p>
        </w:tc>
        <w:tc>
          <w:tcPr>
            <w:tcW w:w="830"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156</w:t>
            </w:r>
          </w:p>
        </w:tc>
        <w:tc>
          <w:tcPr>
            <w:tcW w:w="1479"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53.2</w:t>
            </w:r>
          </w:p>
        </w:tc>
        <w:tc>
          <w:tcPr>
            <w:tcW w:w="1035"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133</w:t>
            </w:r>
          </w:p>
        </w:tc>
        <w:tc>
          <w:tcPr>
            <w:tcW w:w="1477"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15.6</w:t>
            </w:r>
          </w:p>
        </w:tc>
        <w:tc>
          <w:tcPr>
            <w:tcW w:w="1294" w:type="dxa"/>
            <w:tcBorders>
              <w:top w:val="nil"/>
              <w:left w:val="nil"/>
              <w:bottom w:val="nil"/>
              <w:right w:val="single" w:sz="4" w:space="0" w:color="auto"/>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134</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370F10" w:rsidRPr="00E25D83" w:rsidRDefault="00370F10" w:rsidP="00D238F0">
            <w:pPr>
              <w:ind w:firstLineChars="100" w:firstLine="160"/>
              <w:rPr>
                <w:rFonts w:asciiTheme="minorBidi" w:hAnsiTheme="minorBidi" w:cstheme="minorBidi"/>
                <w:sz w:val="16"/>
                <w:szCs w:val="16"/>
              </w:rPr>
            </w:pPr>
            <w:r w:rsidRPr="00E25D83">
              <w:rPr>
                <w:rFonts w:asciiTheme="minorBidi" w:hAnsiTheme="minorBidi" w:cstheme="minorBidi"/>
                <w:sz w:val="16"/>
                <w:szCs w:val="16"/>
              </w:rPr>
              <w:t>Secondary</w:t>
            </w:r>
          </w:p>
        </w:tc>
        <w:tc>
          <w:tcPr>
            <w:tcW w:w="1018" w:type="dxa"/>
            <w:tcBorders>
              <w:top w:val="nil"/>
              <w:left w:val="single" w:sz="4" w:space="0" w:color="auto"/>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38.4</w:t>
            </w:r>
          </w:p>
        </w:tc>
        <w:tc>
          <w:tcPr>
            <w:tcW w:w="1303"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49.7</w:t>
            </w:r>
          </w:p>
        </w:tc>
        <w:tc>
          <w:tcPr>
            <w:tcW w:w="830"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235</w:t>
            </w:r>
          </w:p>
        </w:tc>
        <w:tc>
          <w:tcPr>
            <w:tcW w:w="1479"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54.9</w:t>
            </w:r>
          </w:p>
        </w:tc>
        <w:tc>
          <w:tcPr>
            <w:tcW w:w="1035"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174</w:t>
            </w:r>
          </w:p>
        </w:tc>
        <w:tc>
          <w:tcPr>
            <w:tcW w:w="1477"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9.4</w:t>
            </w:r>
          </w:p>
        </w:tc>
        <w:tc>
          <w:tcPr>
            <w:tcW w:w="1294" w:type="dxa"/>
            <w:tcBorders>
              <w:top w:val="nil"/>
              <w:left w:val="nil"/>
              <w:bottom w:val="nil"/>
              <w:right w:val="single" w:sz="4" w:space="0" w:color="auto"/>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172</w:t>
            </w:r>
          </w:p>
        </w:tc>
      </w:tr>
      <w:tr w:rsidR="0095347F" w:rsidRPr="00E25D83" w:rsidTr="009C699B">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370F10" w:rsidRPr="00E25D83" w:rsidRDefault="00370F10" w:rsidP="00D238F0">
            <w:pPr>
              <w:ind w:firstLineChars="100" w:firstLine="160"/>
              <w:rPr>
                <w:rFonts w:asciiTheme="minorBidi" w:hAnsiTheme="minorBidi" w:cstheme="minorBidi"/>
                <w:sz w:val="16"/>
                <w:szCs w:val="16"/>
              </w:rPr>
            </w:pPr>
            <w:r w:rsidRPr="00E25D83">
              <w:rPr>
                <w:rFonts w:asciiTheme="minorBidi" w:hAnsiTheme="minorBidi" w:cstheme="minorBidi"/>
                <w:sz w:val="16"/>
                <w:szCs w:val="16"/>
              </w:rPr>
              <w:t>Higher</w:t>
            </w:r>
          </w:p>
        </w:tc>
        <w:tc>
          <w:tcPr>
            <w:tcW w:w="1018" w:type="dxa"/>
            <w:tcBorders>
              <w:top w:val="nil"/>
              <w:left w:val="single" w:sz="4" w:space="0" w:color="auto"/>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35.5</w:t>
            </w:r>
          </w:p>
        </w:tc>
        <w:tc>
          <w:tcPr>
            <w:tcW w:w="1303"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46.1</w:t>
            </w:r>
          </w:p>
        </w:tc>
        <w:tc>
          <w:tcPr>
            <w:tcW w:w="830"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272</w:t>
            </w:r>
          </w:p>
        </w:tc>
        <w:tc>
          <w:tcPr>
            <w:tcW w:w="1479"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51.2</w:t>
            </w:r>
          </w:p>
        </w:tc>
        <w:tc>
          <w:tcPr>
            <w:tcW w:w="1035"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196</w:t>
            </w:r>
          </w:p>
        </w:tc>
        <w:tc>
          <w:tcPr>
            <w:tcW w:w="1477" w:type="dxa"/>
            <w:tcBorders>
              <w:top w:val="nil"/>
              <w:left w:val="nil"/>
              <w:bottom w:val="nil"/>
              <w:right w:val="nil"/>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10.6</w:t>
            </w:r>
          </w:p>
        </w:tc>
        <w:tc>
          <w:tcPr>
            <w:tcW w:w="1294" w:type="dxa"/>
            <w:tcBorders>
              <w:top w:val="nil"/>
              <w:left w:val="nil"/>
              <w:bottom w:val="nil"/>
              <w:right w:val="single" w:sz="4" w:space="0" w:color="auto"/>
            </w:tcBorders>
            <w:shd w:val="clear" w:color="auto" w:fill="auto"/>
            <w:hideMark/>
          </w:tcPr>
          <w:p w:rsidR="00370F10" w:rsidRPr="00370F10" w:rsidRDefault="00370F10">
            <w:pPr>
              <w:jc w:val="right"/>
              <w:rPr>
                <w:rFonts w:asciiTheme="minorBidi" w:hAnsiTheme="minorBidi" w:cstheme="minorBidi"/>
                <w:sz w:val="16"/>
                <w:szCs w:val="16"/>
              </w:rPr>
            </w:pPr>
            <w:r w:rsidRPr="00370F10">
              <w:rPr>
                <w:rFonts w:asciiTheme="minorBidi" w:hAnsiTheme="minorBidi" w:cstheme="minorBidi"/>
                <w:sz w:val="16"/>
                <w:szCs w:val="16"/>
              </w:rPr>
              <w:t>197</w:t>
            </w:r>
          </w:p>
        </w:tc>
      </w:tr>
      <w:tr w:rsidR="00197EDA" w:rsidRPr="00E25D83" w:rsidTr="009C699B">
        <w:trPr>
          <w:trHeight w:val="227"/>
          <w:jc w:val="center"/>
        </w:trPr>
        <w:tc>
          <w:tcPr>
            <w:tcW w:w="2852" w:type="dxa"/>
            <w:gridSpan w:val="2"/>
            <w:tcBorders>
              <w:top w:val="nil"/>
              <w:left w:val="single" w:sz="4" w:space="0" w:color="auto"/>
              <w:bottom w:val="nil"/>
              <w:right w:val="nil"/>
            </w:tcBorders>
            <w:shd w:val="clear" w:color="auto" w:fill="auto"/>
            <w:noWrap/>
            <w:vAlign w:val="center"/>
            <w:hideMark/>
          </w:tcPr>
          <w:p w:rsidR="00197EDA" w:rsidRPr="00E25D83" w:rsidRDefault="00197EDA" w:rsidP="002422FD">
            <w:pPr>
              <w:rPr>
                <w:rFonts w:asciiTheme="minorBidi" w:hAnsiTheme="minorBidi" w:cstheme="minorBidi"/>
                <w:b/>
                <w:bCs/>
                <w:sz w:val="16"/>
                <w:szCs w:val="16"/>
              </w:rPr>
            </w:pPr>
            <w:r w:rsidRPr="00E25D83">
              <w:rPr>
                <w:rFonts w:asciiTheme="minorBidi" w:hAnsiTheme="minorBidi" w:cstheme="minorBidi"/>
                <w:b/>
                <w:bCs/>
                <w:sz w:val="16"/>
                <w:szCs w:val="16"/>
              </w:rPr>
              <w:t>Wealth index quintile</w:t>
            </w:r>
          </w:p>
        </w:tc>
        <w:tc>
          <w:tcPr>
            <w:tcW w:w="1303" w:type="dxa"/>
            <w:tcBorders>
              <w:top w:val="nil"/>
              <w:left w:val="nil"/>
              <w:bottom w:val="nil"/>
              <w:right w:val="nil"/>
            </w:tcBorders>
            <w:shd w:val="clear" w:color="auto" w:fill="auto"/>
            <w:vAlign w:val="center"/>
            <w:hideMark/>
          </w:tcPr>
          <w:p w:rsidR="00197EDA" w:rsidRPr="00E25D83" w:rsidRDefault="00197EDA" w:rsidP="002422FD">
            <w:pPr>
              <w:jc w:val="right"/>
              <w:rPr>
                <w:rFonts w:asciiTheme="minorBidi" w:hAnsiTheme="minorBidi" w:cstheme="minorBidi"/>
                <w:sz w:val="16"/>
                <w:szCs w:val="16"/>
              </w:rPr>
            </w:pPr>
          </w:p>
        </w:tc>
        <w:tc>
          <w:tcPr>
            <w:tcW w:w="830" w:type="dxa"/>
            <w:tcBorders>
              <w:top w:val="nil"/>
              <w:left w:val="nil"/>
              <w:bottom w:val="nil"/>
              <w:right w:val="nil"/>
            </w:tcBorders>
            <w:shd w:val="clear" w:color="auto" w:fill="auto"/>
            <w:vAlign w:val="center"/>
            <w:hideMark/>
          </w:tcPr>
          <w:p w:rsidR="00197EDA" w:rsidRPr="00E25D83" w:rsidRDefault="00197EDA" w:rsidP="002422FD">
            <w:pPr>
              <w:jc w:val="right"/>
              <w:rPr>
                <w:rFonts w:asciiTheme="minorBidi" w:hAnsiTheme="minorBidi" w:cstheme="minorBidi"/>
                <w:sz w:val="16"/>
                <w:szCs w:val="16"/>
              </w:rPr>
            </w:pPr>
          </w:p>
        </w:tc>
        <w:tc>
          <w:tcPr>
            <w:tcW w:w="1479" w:type="dxa"/>
            <w:tcBorders>
              <w:top w:val="nil"/>
              <w:left w:val="nil"/>
              <w:bottom w:val="nil"/>
              <w:right w:val="nil"/>
            </w:tcBorders>
            <w:shd w:val="clear" w:color="auto" w:fill="auto"/>
            <w:vAlign w:val="center"/>
            <w:hideMark/>
          </w:tcPr>
          <w:p w:rsidR="00197EDA" w:rsidRPr="00E25D83" w:rsidRDefault="00197EDA" w:rsidP="002422FD">
            <w:pPr>
              <w:jc w:val="right"/>
              <w:rPr>
                <w:rFonts w:asciiTheme="minorBidi" w:hAnsiTheme="minorBidi" w:cstheme="minorBidi"/>
                <w:sz w:val="16"/>
                <w:szCs w:val="16"/>
              </w:rPr>
            </w:pPr>
          </w:p>
        </w:tc>
        <w:tc>
          <w:tcPr>
            <w:tcW w:w="1035" w:type="dxa"/>
            <w:tcBorders>
              <w:top w:val="nil"/>
              <w:left w:val="nil"/>
              <w:bottom w:val="nil"/>
              <w:right w:val="nil"/>
            </w:tcBorders>
            <w:shd w:val="clear" w:color="auto" w:fill="auto"/>
            <w:vAlign w:val="center"/>
            <w:hideMark/>
          </w:tcPr>
          <w:p w:rsidR="00197EDA" w:rsidRPr="00E25D83" w:rsidRDefault="00197EDA" w:rsidP="002422FD">
            <w:pPr>
              <w:jc w:val="right"/>
              <w:rPr>
                <w:rFonts w:asciiTheme="minorBidi" w:hAnsiTheme="minorBidi" w:cstheme="minorBidi"/>
                <w:sz w:val="16"/>
                <w:szCs w:val="16"/>
              </w:rPr>
            </w:pPr>
          </w:p>
        </w:tc>
        <w:tc>
          <w:tcPr>
            <w:tcW w:w="1477" w:type="dxa"/>
            <w:tcBorders>
              <w:top w:val="nil"/>
              <w:left w:val="nil"/>
              <w:bottom w:val="nil"/>
              <w:right w:val="nil"/>
            </w:tcBorders>
            <w:shd w:val="clear" w:color="auto" w:fill="auto"/>
            <w:vAlign w:val="center"/>
            <w:hideMark/>
          </w:tcPr>
          <w:p w:rsidR="00197EDA" w:rsidRPr="00E25D83" w:rsidRDefault="00197EDA" w:rsidP="002422FD">
            <w:pPr>
              <w:jc w:val="right"/>
              <w:rPr>
                <w:rFonts w:asciiTheme="minorBidi" w:hAnsiTheme="minorBidi" w:cstheme="minorBidi"/>
                <w:sz w:val="16"/>
                <w:szCs w:val="16"/>
              </w:rPr>
            </w:pPr>
          </w:p>
        </w:tc>
        <w:tc>
          <w:tcPr>
            <w:tcW w:w="1294" w:type="dxa"/>
            <w:tcBorders>
              <w:top w:val="nil"/>
              <w:left w:val="nil"/>
              <w:bottom w:val="nil"/>
              <w:right w:val="single" w:sz="4" w:space="0" w:color="auto"/>
            </w:tcBorders>
            <w:shd w:val="clear" w:color="auto" w:fill="auto"/>
            <w:vAlign w:val="center"/>
            <w:hideMark/>
          </w:tcPr>
          <w:p w:rsidR="00197EDA" w:rsidRPr="00E25D83" w:rsidRDefault="00197EDA" w:rsidP="002422FD">
            <w:pPr>
              <w:jc w:val="right"/>
              <w:rPr>
                <w:rFonts w:asciiTheme="minorBidi" w:hAnsiTheme="minorBidi" w:cstheme="minorBidi"/>
                <w:sz w:val="16"/>
                <w:szCs w:val="16"/>
              </w:rPr>
            </w:pPr>
            <w:r w:rsidRPr="00E25D83">
              <w:rPr>
                <w:rFonts w:asciiTheme="minorBidi" w:hAnsiTheme="minorBidi" w:cstheme="minorBidi"/>
                <w:sz w:val="16"/>
                <w:szCs w:val="16"/>
              </w:rPr>
              <w:t> </w:t>
            </w:r>
          </w:p>
        </w:tc>
      </w:tr>
      <w:tr w:rsidR="009609C4" w:rsidRPr="00E25D83" w:rsidTr="00086F40">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9609C4" w:rsidRPr="00E25D83" w:rsidRDefault="009609C4" w:rsidP="002422FD">
            <w:pPr>
              <w:ind w:firstLineChars="100" w:firstLine="160"/>
              <w:rPr>
                <w:rFonts w:asciiTheme="minorBidi" w:hAnsiTheme="minorBidi" w:cstheme="minorBidi"/>
                <w:sz w:val="16"/>
                <w:szCs w:val="16"/>
              </w:rPr>
            </w:pPr>
            <w:r w:rsidRPr="00E25D83">
              <w:rPr>
                <w:rFonts w:asciiTheme="minorBidi" w:hAnsiTheme="minorBidi" w:cstheme="minorBidi"/>
                <w:sz w:val="16"/>
                <w:szCs w:val="16"/>
              </w:rPr>
              <w:t>Poorest</w:t>
            </w:r>
          </w:p>
        </w:tc>
        <w:tc>
          <w:tcPr>
            <w:tcW w:w="1018" w:type="dxa"/>
            <w:tcBorders>
              <w:top w:val="nil"/>
              <w:left w:val="single" w:sz="4" w:space="0" w:color="auto"/>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37.2</w:t>
            </w:r>
          </w:p>
        </w:tc>
        <w:tc>
          <w:tcPr>
            <w:tcW w:w="1303"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49.2</w:t>
            </w:r>
          </w:p>
        </w:tc>
        <w:tc>
          <w:tcPr>
            <w:tcW w:w="830"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169</w:t>
            </w:r>
          </w:p>
        </w:tc>
        <w:tc>
          <w:tcPr>
            <w:tcW w:w="1479"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65.6</w:t>
            </w:r>
          </w:p>
        </w:tc>
        <w:tc>
          <w:tcPr>
            <w:tcW w:w="1035"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114</w:t>
            </w:r>
          </w:p>
        </w:tc>
        <w:tc>
          <w:tcPr>
            <w:tcW w:w="1477"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6.7</w:t>
            </w:r>
          </w:p>
        </w:tc>
        <w:tc>
          <w:tcPr>
            <w:tcW w:w="1294" w:type="dxa"/>
            <w:tcBorders>
              <w:top w:val="nil"/>
              <w:left w:val="nil"/>
              <w:bottom w:val="nil"/>
              <w:right w:val="single" w:sz="4" w:space="0" w:color="auto"/>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121</w:t>
            </w:r>
          </w:p>
        </w:tc>
      </w:tr>
      <w:tr w:rsidR="009609C4" w:rsidRPr="00E25D83" w:rsidTr="00086F40">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9609C4" w:rsidRPr="00E25D83" w:rsidRDefault="009609C4" w:rsidP="002422FD">
            <w:pPr>
              <w:ind w:firstLineChars="100" w:firstLine="160"/>
              <w:rPr>
                <w:rFonts w:asciiTheme="minorBidi" w:hAnsiTheme="minorBidi" w:cstheme="minorBidi"/>
                <w:sz w:val="16"/>
                <w:szCs w:val="16"/>
              </w:rPr>
            </w:pPr>
            <w:r w:rsidRPr="00E25D83">
              <w:rPr>
                <w:rFonts w:asciiTheme="minorBidi" w:hAnsiTheme="minorBidi" w:cstheme="minorBidi"/>
                <w:sz w:val="16"/>
                <w:szCs w:val="16"/>
              </w:rPr>
              <w:t>Second</w:t>
            </w:r>
          </w:p>
        </w:tc>
        <w:tc>
          <w:tcPr>
            <w:tcW w:w="1018" w:type="dxa"/>
            <w:tcBorders>
              <w:top w:val="nil"/>
              <w:left w:val="single" w:sz="4" w:space="0" w:color="auto"/>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37.2</w:t>
            </w:r>
          </w:p>
        </w:tc>
        <w:tc>
          <w:tcPr>
            <w:tcW w:w="1303"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46.5</w:t>
            </w:r>
          </w:p>
        </w:tc>
        <w:tc>
          <w:tcPr>
            <w:tcW w:w="830"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136</w:t>
            </w:r>
          </w:p>
        </w:tc>
        <w:tc>
          <w:tcPr>
            <w:tcW w:w="1479"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60.1</w:t>
            </w:r>
          </w:p>
        </w:tc>
        <w:tc>
          <w:tcPr>
            <w:tcW w:w="1035"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98</w:t>
            </w:r>
          </w:p>
        </w:tc>
        <w:tc>
          <w:tcPr>
            <w:tcW w:w="1477"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8.1</w:t>
            </w:r>
          </w:p>
        </w:tc>
        <w:tc>
          <w:tcPr>
            <w:tcW w:w="1294" w:type="dxa"/>
            <w:tcBorders>
              <w:top w:val="nil"/>
              <w:left w:val="nil"/>
              <w:bottom w:val="nil"/>
              <w:right w:val="single" w:sz="4" w:space="0" w:color="auto"/>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88</w:t>
            </w:r>
          </w:p>
        </w:tc>
      </w:tr>
      <w:tr w:rsidR="009609C4" w:rsidRPr="00E25D83" w:rsidTr="00086F40">
        <w:trPr>
          <w:trHeight w:val="227"/>
          <w:jc w:val="center"/>
        </w:trPr>
        <w:tc>
          <w:tcPr>
            <w:tcW w:w="1834" w:type="dxa"/>
            <w:tcBorders>
              <w:top w:val="nil"/>
              <w:left w:val="single" w:sz="4" w:space="0" w:color="auto"/>
              <w:bottom w:val="nil"/>
              <w:right w:val="single" w:sz="4" w:space="0" w:color="auto"/>
            </w:tcBorders>
            <w:shd w:val="clear" w:color="auto" w:fill="auto"/>
            <w:noWrap/>
            <w:vAlign w:val="center"/>
            <w:hideMark/>
          </w:tcPr>
          <w:p w:rsidR="009609C4" w:rsidRPr="00E25D83" w:rsidRDefault="009609C4" w:rsidP="002422FD">
            <w:pPr>
              <w:ind w:firstLineChars="100" w:firstLine="160"/>
              <w:rPr>
                <w:rFonts w:asciiTheme="minorBidi" w:hAnsiTheme="minorBidi" w:cstheme="minorBidi"/>
                <w:sz w:val="16"/>
                <w:szCs w:val="16"/>
              </w:rPr>
            </w:pPr>
            <w:r w:rsidRPr="00E25D83">
              <w:rPr>
                <w:rFonts w:asciiTheme="minorBidi" w:hAnsiTheme="minorBidi" w:cstheme="minorBidi"/>
                <w:sz w:val="16"/>
                <w:szCs w:val="16"/>
              </w:rPr>
              <w:t>Middle</w:t>
            </w:r>
          </w:p>
        </w:tc>
        <w:tc>
          <w:tcPr>
            <w:tcW w:w="1018" w:type="dxa"/>
            <w:tcBorders>
              <w:top w:val="nil"/>
              <w:left w:val="single" w:sz="4" w:space="0" w:color="auto"/>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41.9</w:t>
            </w:r>
          </w:p>
        </w:tc>
        <w:tc>
          <w:tcPr>
            <w:tcW w:w="1303"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53.7</w:t>
            </w:r>
          </w:p>
        </w:tc>
        <w:tc>
          <w:tcPr>
            <w:tcW w:w="830"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113</w:t>
            </w:r>
          </w:p>
        </w:tc>
        <w:tc>
          <w:tcPr>
            <w:tcW w:w="1479"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48.0</w:t>
            </w:r>
          </w:p>
        </w:tc>
        <w:tc>
          <w:tcPr>
            <w:tcW w:w="1035"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106</w:t>
            </w:r>
          </w:p>
        </w:tc>
        <w:tc>
          <w:tcPr>
            <w:tcW w:w="1477" w:type="dxa"/>
            <w:tcBorders>
              <w:top w:val="nil"/>
              <w:left w:val="nil"/>
              <w:bottom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18.1</w:t>
            </w:r>
          </w:p>
        </w:tc>
        <w:tc>
          <w:tcPr>
            <w:tcW w:w="1294" w:type="dxa"/>
            <w:tcBorders>
              <w:top w:val="nil"/>
              <w:left w:val="nil"/>
              <w:bottom w:val="nil"/>
              <w:right w:val="single" w:sz="4" w:space="0" w:color="auto"/>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103</w:t>
            </w:r>
          </w:p>
        </w:tc>
      </w:tr>
      <w:tr w:rsidR="009609C4" w:rsidRPr="00E25D83" w:rsidTr="00086F40">
        <w:trPr>
          <w:trHeight w:val="227"/>
          <w:jc w:val="center"/>
        </w:trPr>
        <w:tc>
          <w:tcPr>
            <w:tcW w:w="1834" w:type="dxa"/>
            <w:tcBorders>
              <w:top w:val="nil"/>
              <w:left w:val="single" w:sz="4" w:space="0" w:color="auto"/>
              <w:right w:val="single" w:sz="4" w:space="0" w:color="auto"/>
            </w:tcBorders>
            <w:shd w:val="clear" w:color="auto" w:fill="auto"/>
            <w:noWrap/>
            <w:vAlign w:val="center"/>
            <w:hideMark/>
          </w:tcPr>
          <w:p w:rsidR="009609C4" w:rsidRPr="00E25D83" w:rsidRDefault="009609C4" w:rsidP="002422FD">
            <w:pPr>
              <w:ind w:firstLineChars="100" w:firstLine="160"/>
              <w:rPr>
                <w:rFonts w:asciiTheme="minorBidi" w:hAnsiTheme="minorBidi" w:cstheme="minorBidi"/>
                <w:sz w:val="16"/>
                <w:szCs w:val="16"/>
              </w:rPr>
            </w:pPr>
            <w:r w:rsidRPr="00E25D83">
              <w:rPr>
                <w:rFonts w:asciiTheme="minorBidi" w:hAnsiTheme="minorBidi" w:cstheme="minorBidi"/>
                <w:sz w:val="16"/>
                <w:szCs w:val="16"/>
              </w:rPr>
              <w:t>Fourth</w:t>
            </w:r>
          </w:p>
        </w:tc>
        <w:tc>
          <w:tcPr>
            <w:tcW w:w="1018" w:type="dxa"/>
            <w:tcBorders>
              <w:top w:val="nil"/>
              <w:left w:val="single" w:sz="4" w:space="0" w:color="auto"/>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36.8</w:t>
            </w:r>
          </w:p>
        </w:tc>
        <w:tc>
          <w:tcPr>
            <w:tcW w:w="1303" w:type="dxa"/>
            <w:tcBorders>
              <w:top w:val="nil"/>
              <w:left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51.2</w:t>
            </w:r>
          </w:p>
        </w:tc>
        <w:tc>
          <w:tcPr>
            <w:tcW w:w="830" w:type="dxa"/>
            <w:tcBorders>
              <w:top w:val="nil"/>
              <w:left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147</w:t>
            </w:r>
          </w:p>
        </w:tc>
        <w:tc>
          <w:tcPr>
            <w:tcW w:w="1479" w:type="dxa"/>
            <w:tcBorders>
              <w:top w:val="nil"/>
              <w:left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41.8</w:t>
            </w:r>
          </w:p>
        </w:tc>
        <w:tc>
          <w:tcPr>
            <w:tcW w:w="1035" w:type="dxa"/>
            <w:tcBorders>
              <w:top w:val="nil"/>
              <w:left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111</w:t>
            </w:r>
          </w:p>
        </w:tc>
        <w:tc>
          <w:tcPr>
            <w:tcW w:w="1477" w:type="dxa"/>
            <w:tcBorders>
              <w:top w:val="nil"/>
              <w:left w:val="nil"/>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12.5</w:t>
            </w:r>
          </w:p>
        </w:tc>
        <w:tc>
          <w:tcPr>
            <w:tcW w:w="1294" w:type="dxa"/>
            <w:tcBorders>
              <w:top w:val="nil"/>
              <w:left w:val="nil"/>
              <w:right w:val="single" w:sz="4" w:space="0" w:color="auto"/>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106</w:t>
            </w:r>
          </w:p>
        </w:tc>
      </w:tr>
      <w:tr w:rsidR="009609C4" w:rsidRPr="00E25D83" w:rsidTr="00086F40">
        <w:trPr>
          <w:trHeight w:val="227"/>
          <w:jc w:val="center"/>
        </w:trPr>
        <w:tc>
          <w:tcPr>
            <w:tcW w:w="1834" w:type="dxa"/>
            <w:tcBorders>
              <w:top w:val="nil"/>
              <w:left w:val="single" w:sz="4" w:space="0" w:color="auto"/>
              <w:bottom w:val="single" w:sz="4" w:space="0" w:color="auto"/>
              <w:right w:val="single" w:sz="4" w:space="0" w:color="auto"/>
            </w:tcBorders>
            <w:shd w:val="clear" w:color="auto" w:fill="auto"/>
            <w:noWrap/>
            <w:vAlign w:val="center"/>
            <w:hideMark/>
          </w:tcPr>
          <w:p w:rsidR="009609C4" w:rsidRPr="00E25D83" w:rsidRDefault="009609C4" w:rsidP="002422FD">
            <w:pPr>
              <w:ind w:firstLineChars="100" w:firstLine="160"/>
              <w:rPr>
                <w:rFonts w:asciiTheme="minorBidi" w:hAnsiTheme="minorBidi" w:cstheme="minorBidi"/>
                <w:sz w:val="16"/>
                <w:szCs w:val="16"/>
              </w:rPr>
            </w:pPr>
            <w:r w:rsidRPr="00E25D83">
              <w:rPr>
                <w:rFonts w:asciiTheme="minorBidi" w:hAnsiTheme="minorBidi" w:cstheme="minorBidi"/>
                <w:sz w:val="16"/>
                <w:szCs w:val="16"/>
              </w:rPr>
              <w:t>Richest</w:t>
            </w:r>
          </w:p>
        </w:tc>
        <w:tc>
          <w:tcPr>
            <w:tcW w:w="1018" w:type="dxa"/>
            <w:tcBorders>
              <w:top w:val="nil"/>
              <w:left w:val="single" w:sz="4" w:space="0" w:color="auto"/>
              <w:bottom w:val="single" w:sz="4" w:space="0" w:color="auto"/>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41.8</w:t>
            </w:r>
          </w:p>
        </w:tc>
        <w:tc>
          <w:tcPr>
            <w:tcW w:w="1303" w:type="dxa"/>
            <w:tcBorders>
              <w:top w:val="nil"/>
              <w:left w:val="nil"/>
              <w:bottom w:val="single" w:sz="4" w:space="0" w:color="auto"/>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50.0</w:t>
            </w:r>
          </w:p>
        </w:tc>
        <w:tc>
          <w:tcPr>
            <w:tcW w:w="830" w:type="dxa"/>
            <w:tcBorders>
              <w:top w:val="nil"/>
              <w:left w:val="nil"/>
              <w:bottom w:val="single" w:sz="4" w:space="0" w:color="auto"/>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103</w:t>
            </w:r>
          </w:p>
        </w:tc>
        <w:tc>
          <w:tcPr>
            <w:tcW w:w="1479" w:type="dxa"/>
            <w:tcBorders>
              <w:top w:val="nil"/>
              <w:left w:val="nil"/>
              <w:bottom w:val="single" w:sz="4" w:space="0" w:color="auto"/>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47.2</w:t>
            </w:r>
          </w:p>
        </w:tc>
        <w:tc>
          <w:tcPr>
            <w:tcW w:w="1035" w:type="dxa"/>
            <w:tcBorders>
              <w:top w:val="nil"/>
              <w:left w:val="nil"/>
              <w:bottom w:val="single" w:sz="4" w:space="0" w:color="auto"/>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74</w:t>
            </w:r>
          </w:p>
        </w:tc>
        <w:tc>
          <w:tcPr>
            <w:tcW w:w="1477" w:type="dxa"/>
            <w:tcBorders>
              <w:top w:val="nil"/>
              <w:left w:val="nil"/>
              <w:bottom w:val="single" w:sz="4" w:space="0" w:color="auto"/>
              <w:right w:val="nil"/>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12.5</w:t>
            </w:r>
          </w:p>
        </w:tc>
        <w:tc>
          <w:tcPr>
            <w:tcW w:w="1294" w:type="dxa"/>
            <w:tcBorders>
              <w:top w:val="nil"/>
              <w:left w:val="nil"/>
              <w:bottom w:val="single" w:sz="4" w:space="0" w:color="auto"/>
              <w:right w:val="single" w:sz="4" w:space="0" w:color="auto"/>
            </w:tcBorders>
            <w:shd w:val="clear" w:color="auto" w:fill="auto"/>
            <w:hideMark/>
          </w:tcPr>
          <w:p w:rsidR="009609C4" w:rsidRPr="009609C4" w:rsidRDefault="009609C4">
            <w:pPr>
              <w:jc w:val="right"/>
              <w:rPr>
                <w:rFonts w:ascii="Arial" w:hAnsi="Arial" w:cs="Arial"/>
                <w:color w:val="000000"/>
                <w:sz w:val="16"/>
                <w:szCs w:val="16"/>
              </w:rPr>
            </w:pPr>
            <w:r w:rsidRPr="009609C4">
              <w:rPr>
                <w:rFonts w:ascii="Arial" w:hAnsi="Arial" w:cs="Arial"/>
                <w:color w:val="000000"/>
                <w:sz w:val="16"/>
                <w:szCs w:val="16"/>
              </w:rPr>
              <w:t>86</w:t>
            </w:r>
          </w:p>
        </w:tc>
      </w:tr>
      <w:tr w:rsidR="00D238F0" w:rsidRPr="00E25D83" w:rsidTr="009C699B">
        <w:trPr>
          <w:trHeight w:val="227"/>
          <w:jc w:val="center"/>
        </w:trPr>
        <w:tc>
          <w:tcPr>
            <w:tcW w:w="10270" w:type="dxa"/>
            <w:gridSpan w:val="8"/>
            <w:tcBorders>
              <w:top w:val="single" w:sz="4" w:space="0" w:color="auto"/>
            </w:tcBorders>
            <w:shd w:val="clear" w:color="auto" w:fill="auto"/>
            <w:noWrap/>
            <w:vAlign w:val="center"/>
            <w:hideMark/>
          </w:tcPr>
          <w:p w:rsidR="00D238F0" w:rsidRPr="001F4393" w:rsidRDefault="00D238F0" w:rsidP="00D238F0">
            <w:pPr>
              <w:rPr>
                <w:rFonts w:asciiTheme="minorBidi" w:hAnsiTheme="minorBidi" w:cstheme="minorBidi"/>
                <w:sz w:val="16"/>
                <w:szCs w:val="16"/>
              </w:rPr>
            </w:pPr>
            <w:r w:rsidRPr="001F4393">
              <w:rPr>
                <w:rFonts w:asciiTheme="minorBidi" w:hAnsiTheme="minorBidi" w:cstheme="minorBidi"/>
                <w:sz w:val="16"/>
                <w:szCs w:val="16"/>
              </w:rPr>
              <w:t>[1] MICS indicator 2.7 - Exclusive breastfeeding under 6 months</w:t>
            </w:r>
            <w:r w:rsidRPr="001F4393">
              <w:rPr>
                <w:rFonts w:asciiTheme="minorBidi" w:hAnsiTheme="minorBidi" w:cstheme="minorBidi"/>
                <w:sz w:val="16"/>
                <w:szCs w:val="16"/>
              </w:rPr>
              <w:br/>
              <w:t>[2] MICS indicator 2.8 - Predominant breastfeeding under 6 months</w:t>
            </w:r>
            <w:r w:rsidRPr="001F4393">
              <w:rPr>
                <w:rFonts w:asciiTheme="minorBidi" w:hAnsiTheme="minorBidi" w:cstheme="minorBidi"/>
                <w:sz w:val="16"/>
                <w:szCs w:val="16"/>
              </w:rPr>
              <w:br/>
              <w:t>[3] MICS indicator 2.9 - Continued breastfeeding at 1 year</w:t>
            </w:r>
            <w:r w:rsidRPr="001F4393">
              <w:rPr>
                <w:rFonts w:asciiTheme="minorBidi" w:hAnsiTheme="minorBidi" w:cstheme="minorBidi"/>
                <w:sz w:val="16"/>
                <w:szCs w:val="16"/>
              </w:rPr>
              <w:br/>
              <w:t>[4] MICS indicator 2.10 - Continued breastfeeding at 2 years</w:t>
            </w:r>
          </w:p>
          <w:p w:rsidR="00E25D83" w:rsidRPr="001F4393" w:rsidRDefault="00E25D83" w:rsidP="00D238F0">
            <w:pPr>
              <w:rPr>
                <w:rFonts w:asciiTheme="minorBidi" w:hAnsiTheme="minorBidi" w:cstheme="minorBidi"/>
                <w:sz w:val="16"/>
                <w:szCs w:val="16"/>
              </w:rPr>
            </w:pPr>
            <w:r w:rsidRPr="001F4393">
              <w:rPr>
                <w:rFonts w:asciiTheme="minorBidi" w:hAnsiTheme="minorBidi" w:cstheme="minorBidi"/>
                <w:sz w:val="16"/>
                <w:szCs w:val="16"/>
              </w:rPr>
              <w:t>( ) Figures that are based on 25-49 unweighted cases</w:t>
            </w:r>
          </w:p>
          <w:p w:rsidR="00D238F0" w:rsidRPr="001F4393" w:rsidRDefault="00E25D83" w:rsidP="00E25D83">
            <w:pPr>
              <w:rPr>
                <w:rFonts w:asciiTheme="minorBidi" w:hAnsiTheme="minorBidi" w:cstheme="minorBidi"/>
                <w:sz w:val="16"/>
                <w:szCs w:val="16"/>
              </w:rPr>
            </w:pPr>
            <w:r w:rsidRPr="001F4393">
              <w:rPr>
                <w:rFonts w:asciiTheme="minorBidi" w:hAnsiTheme="minorBidi" w:cstheme="minorBidi"/>
                <w:sz w:val="16"/>
                <w:szCs w:val="16"/>
              </w:rPr>
              <w:t>(*) Figures that are based on less than 25 unweighted cases</w:t>
            </w:r>
          </w:p>
        </w:tc>
      </w:tr>
    </w:tbl>
    <w:p w:rsidR="00F5269C" w:rsidRPr="00317E7A" w:rsidRDefault="00F5269C" w:rsidP="00467404">
      <w:pPr>
        <w:autoSpaceDE w:val="0"/>
        <w:autoSpaceDN w:val="0"/>
        <w:adjustRightInd w:val="0"/>
        <w:jc w:val="both"/>
        <w:rPr>
          <w:rFonts w:ascii="Calibri" w:eastAsia="Calibri" w:hAnsi="Calibri" w:cs="Calibri"/>
          <w:szCs w:val="22"/>
        </w:rPr>
      </w:pPr>
      <w:r w:rsidRPr="00317E7A">
        <w:rPr>
          <w:rFonts w:ascii="Calibri" w:hAnsi="Calibri"/>
          <w:szCs w:val="22"/>
          <w:lang w:val="en-GB"/>
        </w:rPr>
        <w:lastRenderedPageBreak/>
        <w:t>Table NU.4</w:t>
      </w:r>
      <w:r w:rsidRPr="00317E7A">
        <w:rPr>
          <w:rFonts w:ascii="Calibri" w:eastAsia="Calibri" w:hAnsi="Calibri" w:cs="Calibri"/>
          <w:szCs w:val="22"/>
        </w:rPr>
        <w:t xml:space="preserve"> show that only 39 percent of children aged less than six months are exclusively</w:t>
      </w:r>
      <w:r w:rsidR="00317E7A" w:rsidRPr="00317E7A">
        <w:rPr>
          <w:rFonts w:ascii="Calibri" w:eastAsia="Calibri" w:hAnsi="Calibri" w:cs="Calibri"/>
          <w:szCs w:val="22"/>
        </w:rPr>
        <w:t xml:space="preserve"> </w:t>
      </w:r>
      <w:r w:rsidRPr="00317E7A">
        <w:rPr>
          <w:rFonts w:ascii="Calibri" w:eastAsia="Calibri" w:hAnsi="Calibri" w:cs="Calibri"/>
          <w:szCs w:val="22"/>
        </w:rPr>
        <w:t>breastfed, a level considerably lower than recommended</w:t>
      </w:r>
      <w:r w:rsidR="00B90603">
        <w:rPr>
          <w:rFonts w:ascii="Calibri" w:eastAsia="Calibri" w:hAnsi="Calibri" w:cs="Calibri"/>
          <w:szCs w:val="22"/>
        </w:rPr>
        <w:t xml:space="preserve">, with a </w:t>
      </w:r>
      <w:r w:rsidR="00DC657F">
        <w:rPr>
          <w:rFonts w:ascii="Calibri" w:eastAsia="Calibri" w:hAnsi="Calibri" w:cs="Calibri"/>
          <w:szCs w:val="22"/>
        </w:rPr>
        <w:t>noticeable</w:t>
      </w:r>
      <w:r w:rsidR="00B90603">
        <w:rPr>
          <w:rFonts w:ascii="Calibri" w:eastAsia="Calibri" w:hAnsi="Calibri" w:cs="Calibri"/>
          <w:szCs w:val="22"/>
        </w:rPr>
        <w:t xml:space="preserve"> variation between West Bank and Gaza Strip (41% and 36%) respectively</w:t>
      </w:r>
      <w:r w:rsidRPr="00317E7A">
        <w:rPr>
          <w:rFonts w:ascii="Calibri" w:eastAsia="Calibri" w:hAnsi="Calibri" w:cs="Calibri"/>
          <w:szCs w:val="22"/>
        </w:rPr>
        <w:t>.</w:t>
      </w:r>
      <w:r w:rsidR="00DE5A01" w:rsidRPr="00317E7A">
        <w:rPr>
          <w:rFonts w:ascii="Calibri" w:eastAsia="Calibri" w:hAnsi="Calibri" w:cs="Calibri"/>
          <w:szCs w:val="22"/>
        </w:rPr>
        <w:t xml:space="preserve"> A</w:t>
      </w:r>
      <w:r w:rsidRPr="00317E7A">
        <w:rPr>
          <w:rFonts w:ascii="Calibri" w:eastAsia="Calibri" w:hAnsi="Calibri" w:cs="Calibri"/>
          <w:szCs w:val="22"/>
        </w:rPr>
        <w:t xml:space="preserve">bout </w:t>
      </w:r>
      <w:r w:rsidR="00DE5A01" w:rsidRPr="00317E7A">
        <w:rPr>
          <w:rFonts w:ascii="Calibri" w:eastAsia="Calibri" w:hAnsi="Calibri" w:cs="Calibri"/>
          <w:szCs w:val="22"/>
        </w:rPr>
        <w:t>53</w:t>
      </w:r>
      <w:r w:rsidRPr="00317E7A">
        <w:rPr>
          <w:rFonts w:ascii="Calibri" w:eastAsia="Calibri" w:hAnsi="Calibri" w:cs="Calibri"/>
          <w:szCs w:val="22"/>
        </w:rPr>
        <w:t xml:space="preserve"> percent of the children are breastfed at one year</w:t>
      </w:r>
      <w:r w:rsidR="00B90603">
        <w:rPr>
          <w:rFonts w:ascii="Calibri" w:eastAsia="Calibri" w:hAnsi="Calibri" w:cs="Calibri"/>
          <w:szCs w:val="22"/>
        </w:rPr>
        <w:t xml:space="preserve">, which is higher in </w:t>
      </w:r>
      <w:r w:rsidR="00B40C70">
        <w:rPr>
          <w:rFonts w:ascii="Calibri" w:eastAsia="Calibri" w:hAnsi="Calibri" w:cs="Calibri"/>
          <w:szCs w:val="22"/>
        </w:rPr>
        <w:t>Gaza Strip</w:t>
      </w:r>
      <w:r w:rsidR="00B90603">
        <w:rPr>
          <w:rFonts w:ascii="Calibri" w:eastAsia="Calibri" w:hAnsi="Calibri" w:cs="Calibri"/>
          <w:szCs w:val="22"/>
        </w:rPr>
        <w:t xml:space="preserve"> and among male</w:t>
      </w:r>
      <w:r w:rsidR="00B40C70">
        <w:rPr>
          <w:rFonts w:ascii="Calibri" w:eastAsia="Calibri" w:hAnsi="Calibri" w:cs="Calibri"/>
          <w:szCs w:val="22"/>
        </w:rPr>
        <w:t xml:space="preserve"> children</w:t>
      </w:r>
      <w:r w:rsidR="00715E67">
        <w:rPr>
          <w:rFonts w:ascii="Calibri" w:eastAsia="Calibri" w:hAnsi="Calibri" w:cs="Calibri"/>
          <w:szCs w:val="22"/>
        </w:rPr>
        <w:t xml:space="preserve">. Twelve </w:t>
      </w:r>
      <w:r w:rsidRPr="00317E7A">
        <w:rPr>
          <w:rFonts w:ascii="Calibri" w:eastAsia="Calibri" w:hAnsi="Calibri" w:cs="Calibri"/>
          <w:szCs w:val="22"/>
        </w:rPr>
        <w:t xml:space="preserve">percent </w:t>
      </w:r>
      <w:r w:rsidR="00715E67">
        <w:rPr>
          <w:rFonts w:ascii="Calibri" w:eastAsia="Calibri" w:hAnsi="Calibri" w:cs="Calibri"/>
          <w:szCs w:val="22"/>
        </w:rPr>
        <w:t xml:space="preserve">of </w:t>
      </w:r>
      <w:r w:rsidRPr="00317E7A">
        <w:rPr>
          <w:rFonts w:ascii="Calibri" w:eastAsia="Calibri" w:hAnsi="Calibri" w:cs="Calibri"/>
          <w:szCs w:val="22"/>
        </w:rPr>
        <w:t xml:space="preserve">children </w:t>
      </w:r>
      <w:r w:rsidR="00715E67">
        <w:rPr>
          <w:rFonts w:ascii="Calibri" w:eastAsia="Calibri" w:hAnsi="Calibri" w:cs="Calibri"/>
          <w:szCs w:val="22"/>
        </w:rPr>
        <w:t>c</w:t>
      </w:r>
      <w:r w:rsidR="00317E7A" w:rsidRPr="00317E7A">
        <w:rPr>
          <w:rFonts w:ascii="Calibri" w:eastAsia="Calibri" w:hAnsi="Calibri" w:cs="Calibri"/>
          <w:szCs w:val="22"/>
        </w:rPr>
        <w:t xml:space="preserve">ontinued </w:t>
      </w:r>
      <w:r w:rsidR="00715E67">
        <w:rPr>
          <w:rFonts w:ascii="Calibri" w:eastAsia="Calibri" w:hAnsi="Calibri" w:cs="Calibri"/>
          <w:szCs w:val="22"/>
        </w:rPr>
        <w:t xml:space="preserve">to be </w:t>
      </w:r>
      <w:r w:rsidR="00317E7A" w:rsidRPr="00317E7A">
        <w:rPr>
          <w:rFonts w:ascii="Calibri" w:eastAsia="Calibri" w:hAnsi="Calibri" w:cs="Calibri"/>
          <w:szCs w:val="22"/>
        </w:rPr>
        <w:t>breastfed at 2 years of age</w:t>
      </w:r>
      <w:r w:rsidR="00B40C70">
        <w:rPr>
          <w:rFonts w:ascii="Calibri" w:eastAsia="Calibri" w:hAnsi="Calibri" w:cs="Calibri"/>
          <w:szCs w:val="22"/>
        </w:rPr>
        <w:t>, which is higher in the West Bank and among male children</w:t>
      </w:r>
      <w:r w:rsidR="00317E7A" w:rsidRPr="00317E7A">
        <w:rPr>
          <w:rFonts w:ascii="Calibri" w:eastAsia="Calibri" w:hAnsi="Calibri" w:cs="Calibri"/>
          <w:szCs w:val="22"/>
        </w:rPr>
        <w:t xml:space="preserve">. </w:t>
      </w:r>
      <w:r w:rsidRPr="00317E7A">
        <w:rPr>
          <w:rFonts w:ascii="Calibri" w:eastAsia="Calibri" w:hAnsi="Calibri" w:cs="Calibri"/>
          <w:szCs w:val="22"/>
        </w:rPr>
        <w:t xml:space="preserve">It is also observed that the incidence of exclusive breastfeeding </w:t>
      </w:r>
      <w:r w:rsidR="00317E7A" w:rsidRPr="00317E7A">
        <w:rPr>
          <w:rFonts w:ascii="Calibri" w:eastAsia="Calibri" w:hAnsi="Calibri" w:cs="Calibri"/>
          <w:szCs w:val="22"/>
        </w:rPr>
        <w:t>de</w:t>
      </w:r>
      <w:r w:rsidRPr="00317E7A">
        <w:rPr>
          <w:rFonts w:ascii="Calibri" w:eastAsia="Calibri" w:hAnsi="Calibri" w:cs="Calibri"/>
          <w:szCs w:val="22"/>
        </w:rPr>
        <w:t>creases with</w:t>
      </w:r>
      <w:r w:rsidR="00715E67">
        <w:rPr>
          <w:rFonts w:ascii="Calibri" w:eastAsia="Calibri" w:hAnsi="Calibri" w:cs="Calibri"/>
          <w:szCs w:val="22"/>
        </w:rPr>
        <w:t xml:space="preserve"> increasing</w:t>
      </w:r>
      <w:r w:rsidRPr="00317E7A">
        <w:rPr>
          <w:rFonts w:ascii="Calibri" w:eastAsia="Calibri" w:hAnsi="Calibri" w:cs="Calibri"/>
          <w:szCs w:val="22"/>
        </w:rPr>
        <w:t xml:space="preserve"> levels of mother’s</w:t>
      </w:r>
      <w:r w:rsidR="00317E7A" w:rsidRPr="00317E7A">
        <w:rPr>
          <w:rFonts w:ascii="Calibri" w:eastAsia="Calibri" w:hAnsi="Calibri" w:cs="Calibri"/>
          <w:szCs w:val="22"/>
        </w:rPr>
        <w:t xml:space="preserve"> </w:t>
      </w:r>
      <w:r w:rsidRPr="00317E7A">
        <w:rPr>
          <w:rFonts w:ascii="Calibri" w:eastAsia="Calibri" w:hAnsi="Calibri" w:cs="Calibri"/>
          <w:szCs w:val="22"/>
        </w:rPr>
        <w:t xml:space="preserve">education; the percentage </w:t>
      </w:r>
      <w:r w:rsidR="00715E67">
        <w:rPr>
          <w:rFonts w:ascii="Calibri" w:eastAsia="Calibri" w:hAnsi="Calibri" w:cs="Calibri"/>
          <w:szCs w:val="22"/>
        </w:rPr>
        <w:t xml:space="preserve">of </w:t>
      </w:r>
      <w:r w:rsidRPr="00317E7A">
        <w:rPr>
          <w:rFonts w:ascii="Calibri" w:eastAsia="Calibri" w:hAnsi="Calibri" w:cs="Calibri"/>
          <w:szCs w:val="22"/>
        </w:rPr>
        <w:t xml:space="preserve">children </w:t>
      </w:r>
      <w:r w:rsidR="00715E67">
        <w:rPr>
          <w:rFonts w:ascii="Calibri" w:eastAsia="Calibri" w:hAnsi="Calibri" w:cs="Calibri"/>
          <w:szCs w:val="22"/>
        </w:rPr>
        <w:t xml:space="preserve">whose </w:t>
      </w:r>
      <w:r w:rsidR="00CE7EE1" w:rsidRPr="00317E7A">
        <w:rPr>
          <w:rFonts w:ascii="Calibri" w:eastAsia="Calibri" w:hAnsi="Calibri" w:cs="Calibri"/>
          <w:szCs w:val="22"/>
        </w:rPr>
        <w:t>mother</w:t>
      </w:r>
      <w:r w:rsidR="00CE7EE1">
        <w:rPr>
          <w:rFonts w:ascii="Calibri" w:eastAsia="Calibri" w:hAnsi="Calibri" w:cs="Calibri"/>
          <w:szCs w:val="22"/>
        </w:rPr>
        <w:t>s</w:t>
      </w:r>
      <w:r w:rsidRPr="00317E7A">
        <w:rPr>
          <w:rFonts w:ascii="Calibri" w:eastAsia="Calibri" w:hAnsi="Calibri" w:cs="Calibri"/>
          <w:szCs w:val="22"/>
        </w:rPr>
        <w:t xml:space="preserve"> </w:t>
      </w:r>
      <w:r w:rsidR="00B90603">
        <w:rPr>
          <w:rFonts w:ascii="Calibri" w:eastAsia="Calibri" w:hAnsi="Calibri" w:cs="Calibri"/>
          <w:szCs w:val="22"/>
        </w:rPr>
        <w:t xml:space="preserve">have no </w:t>
      </w:r>
      <w:r w:rsidRPr="00317E7A">
        <w:rPr>
          <w:rFonts w:ascii="Calibri" w:eastAsia="Calibri" w:hAnsi="Calibri" w:cs="Calibri"/>
          <w:szCs w:val="22"/>
        </w:rPr>
        <w:t>education</w:t>
      </w:r>
      <w:r w:rsidR="00286566">
        <w:rPr>
          <w:rFonts w:ascii="Calibri" w:eastAsia="Calibri" w:hAnsi="Calibri" w:cs="Calibri"/>
          <w:szCs w:val="22"/>
        </w:rPr>
        <w:t xml:space="preserve"> and continued to be breastfed at age </w:t>
      </w:r>
      <w:r w:rsidR="00CE7EE1">
        <w:rPr>
          <w:rFonts w:ascii="Calibri" w:eastAsia="Calibri" w:hAnsi="Calibri" w:cs="Calibri"/>
          <w:szCs w:val="22"/>
        </w:rPr>
        <w:t xml:space="preserve">2 </w:t>
      </w:r>
      <w:r w:rsidR="00CE7EE1" w:rsidRPr="00317E7A">
        <w:rPr>
          <w:rFonts w:ascii="Calibri" w:eastAsia="Calibri" w:hAnsi="Calibri" w:cs="Calibri"/>
          <w:szCs w:val="22"/>
        </w:rPr>
        <w:t>is</w:t>
      </w:r>
      <w:r w:rsidRPr="00317E7A">
        <w:rPr>
          <w:rFonts w:ascii="Calibri" w:eastAsia="Calibri" w:hAnsi="Calibri" w:cs="Calibri"/>
          <w:szCs w:val="22"/>
        </w:rPr>
        <w:t xml:space="preserve"> </w:t>
      </w:r>
      <w:r w:rsidR="00B90603" w:rsidRPr="00317E7A">
        <w:rPr>
          <w:rFonts w:ascii="Calibri" w:eastAsia="Calibri" w:hAnsi="Calibri" w:cs="Calibri"/>
          <w:szCs w:val="22"/>
        </w:rPr>
        <w:t>6</w:t>
      </w:r>
      <w:r w:rsidR="00B90603">
        <w:rPr>
          <w:rFonts w:ascii="Calibri" w:eastAsia="Calibri" w:hAnsi="Calibri" w:cs="Calibri"/>
          <w:szCs w:val="22"/>
        </w:rPr>
        <w:t>2</w:t>
      </w:r>
      <w:r w:rsidR="00B90603" w:rsidRPr="00317E7A">
        <w:rPr>
          <w:rFonts w:ascii="Calibri" w:eastAsia="Calibri" w:hAnsi="Calibri" w:cs="Calibri"/>
          <w:szCs w:val="22"/>
        </w:rPr>
        <w:t xml:space="preserve"> </w:t>
      </w:r>
      <w:r w:rsidRPr="00317E7A">
        <w:rPr>
          <w:rFonts w:ascii="Calibri" w:eastAsia="Calibri" w:hAnsi="Calibri" w:cs="Calibri"/>
          <w:szCs w:val="22"/>
        </w:rPr>
        <w:t>percent compared to</w:t>
      </w:r>
      <w:r w:rsidR="00317E7A" w:rsidRPr="00317E7A">
        <w:rPr>
          <w:rFonts w:ascii="Calibri" w:eastAsia="Calibri" w:hAnsi="Calibri" w:cs="Calibri"/>
          <w:szCs w:val="22"/>
        </w:rPr>
        <w:t xml:space="preserve"> </w:t>
      </w:r>
      <w:r w:rsidR="00B90603" w:rsidRPr="00317E7A">
        <w:rPr>
          <w:rFonts w:ascii="Calibri" w:eastAsia="Calibri" w:hAnsi="Calibri" w:cs="Calibri"/>
          <w:szCs w:val="22"/>
        </w:rPr>
        <w:t>3</w:t>
      </w:r>
      <w:r w:rsidR="00B90603">
        <w:rPr>
          <w:rFonts w:ascii="Calibri" w:eastAsia="Calibri" w:hAnsi="Calibri" w:cs="Calibri"/>
          <w:szCs w:val="22"/>
        </w:rPr>
        <w:t>6</w:t>
      </w:r>
      <w:r w:rsidR="00B90603" w:rsidRPr="00317E7A">
        <w:rPr>
          <w:rFonts w:ascii="Calibri" w:eastAsia="Calibri" w:hAnsi="Calibri" w:cs="Calibri"/>
          <w:szCs w:val="22"/>
        </w:rPr>
        <w:t xml:space="preserve"> </w:t>
      </w:r>
      <w:r w:rsidRPr="00317E7A">
        <w:rPr>
          <w:rFonts w:ascii="Calibri" w:eastAsia="Calibri" w:hAnsi="Calibri" w:cs="Calibri"/>
          <w:szCs w:val="22"/>
        </w:rPr>
        <w:t xml:space="preserve">percent </w:t>
      </w:r>
      <w:r w:rsidR="00286566">
        <w:rPr>
          <w:rFonts w:ascii="Calibri" w:eastAsia="Calibri" w:hAnsi="Calibri" w:cs="Calibri"/>
          <w:szCs w:val="22"/>
        </w:rPr>
        <w:t xml:space="preserve">of </w:t>
      </w:r>
      <w:r w:rsidRPr="00317E7A">
        <w:rPr>
          <w:rFonts w:ascii="Calibri" w:eastAsia="Calibri" w:hAnsi="Calibri" w:cs="Calibri"/>
          <w:szCs w:val="22"/>
        </w:rPr>
        <w:t xml:space="preserve">children </w:t>
      </w:r>
      <w:r w:rsidR="00286566">
        <w:rPr>
          <w:rFonts w:ascii="Calibri" w:eastAsia="Calibri" w:hAnsi="Calibri" w:cs="Calibri"/>
          <w:szCs w:val="22"/>
        </w:rPr>
        <w:t xml:space="preserve">whose </w:t>
      </w:r>
      <w:r w:rsidR="00CE7EE1" w:rsidRPr="00317E7A">
        <w:rPr>
          <w:rFonts w:ascii="Calibri" w:eastAsia="Calibri" w:hAnsi="Calibri" w:cs="Calibri"/>
          <w:szCs w:val="22"/>
        </w:rPr>
        <w:t>mothers</w:t>
      </w:r>
      <w:r w:rsidRPr="00317E7A">
        <w:rPr>
          <w:rFonts w:ascii="Calibri" w:eastAsia="Calibri" w:hAnsi="Calibri" w:cs="Calibri"/>
          <w:szCs w:val="22"/>
        </w:rPr>
        <w:t xml:space="preserve"> </w:t>
      </w:r>
      <w:r w:rsidR="00286566">
        <w:rPr>
          <w:rFonts w:ascii="Calibri" w:eastAsia="Calibri" w:hAnsi="Calibri" w:cs="Calibri"/>
          <w:szCs w:val="22"/>
        </w:rPr>
        <w:t xml:space="preserve">had higher level of </w:t>
      </w:r>
      <w:r w:rsidRPr="00317E7A">
        <w:rPr>
          <w:rFonts w:ascii="Calibri" w:eastAsia="Calibri" w:hAnsi="Calibri" w:cs="Calibri"/>
          <w:szCs w:val="22"/>
        </w:rPr>
        <w:t>education.</w:t>
      </w:r>
    </w:p>
    <w:p w:rsidR="00F5269C" w:rsidRDefault="00F5269C" w:rsidP="00F5269C">
      <w:pPr>
        <w:spacing w:line="264" w:lineRule="auto"/>
        <w:rPr>
          <w:rFonts w:ascii="Calibri" w:hAnsi="Calibri"/>
          <w:color w:val="FF0000"/>
          <w:szCs w:val="22"/>
        </w:rPr>
      </w:pPr>
    </w:p>
    <w:p w:rsidR="00A45C03" w:rsidRDefault="00A45C03" w:rsidP="00FA2849">
      <w:pPr>
        <w:spacing w:line="264" w:lineRule="auto"/>
        <w:rPr>
          <w:rFonts w:ascii="Calibri" w:hAnsi="Calibri"/>
          <w:szCs w:val="22"/>
          <w:lang w:val="en-GB"/>
        </w:rPr>
      </w:pPr>
    </w:p>
    <w:p w:rsidR="00DB2F51" w:rsidRPr="00D22807" w:rsidRDefault="00B86327" w:rsidP="00DB2F51">
      <w:pPr>
        <w:keepNext/>
        <w:keepLines/>
        <w:spacing w:line="264" w:lineRule="auto"/>
        <w:rPr>
          <w:rFonts w:asciiTheme="minorHAnsi" w:hAnsiTheme="minorHAnsi"/>
          <w:b/>
          <w:spacing w:val="30"/>
          <w:szCs w:val="22"/>
        </w:rPr>
      </w:pPr>
      <w:r w:rsidRPr="00D22807">
        <w:rPr>
          <w:rFonts w:asciiTheme="minorHAnsi" w:hAnsiTheme="minorHAnsi"/>
          <w:b/>
          <w:spacing w:val="30"/>
          <w:szCs w:val="22"/>
        </w:rPr>
        <w:t>Figure NU.</w:t>
      </w:r>
      <w:r w:rsidR="007401FE" w:rsidRPr="00D22807">
        <w:rPr>
          <w:rFonts w:asciiTheme="minorHAnsi" w:hAnsiTheme="minorHAnsi"/>
          <w:b/>
          <w:spacing w:val="30"/>
          <w:szCs w:val="22"/>
        </w:rPr>
        <w:t>3</w:t>
      </w:r>
      <w:r w:rsidRPr="00D22807">
        <w:rPr>
          <w:rFonts w:asciiTheme="minorHAnsi" w:hAnsiTheme="minorHAnsi"/>
          <w:b/>
          <w:spacing w:val="30"/>
          <w:szCs w:val="22"/>
        </w:rPr>
        <w:t xml:space="preserve">: Infant feeding patterns by age, </w:t>
      </w:r>
      <w:r w:rsidR="00DB2F51" w:rsidRPr="00D22807">
        <w:rPr>
          <w:rFonts w:asciiTheme="minorHAnsi" w:hAnsiTheme="minorHAnsi"/>
          <w:b/>
          <w:spacing w:val="30"/>
          <w:szCs w:val="22"/>
        </w:rPr>
        <w:t>Palestine</w:t>
      </w:r>
      <w:r w:rsidRPr="00D22807">
        <w:rPr>
          <w:rFonts w:asciiTheme="minorHAnsi" w:hAnsiTheme="minorHAnsi"/>
          <w:b/>
          <w:spacing w:val="30"/>
          <w:szCs w:val="22"/>
        </w:rPr>
        <w:t xml:space="preserve">, </w:t>
      </w:r>
      <w:r w:rsidR="00DB2F51" w:rsidRPr="00D22807">
        <w:rPr>
          <w:rFonts w:asciiTheme="minorHAnsi" w:hAnsiTheme="minorHAnsi"/>
          <w:b/>
          <w:spacing w:val="30"/>
          <w:szCs w:val="22"/>
        </w:rPr>
        <w:t>2014</w:t>
      </w:r>
    </w:p>
    <w:p w:rsidR="00DB2F51" w:rsidRPr="00DB2F51" w:rsidRDefault="00DB2F51" w:rsidP="00DB2F51">
      <w:pPr>
        <w:keepNext/>
        <w:keepLines/>
        <w:spacing w:line="264" w:lineRule="auto"/>
        <w:rPr>
          <w:rFonts w:asciiTheme="minorHAnsi" w:hAnsiTheme="minorHAnsi"/>
          <w:b/>
          <w:spacing w:val="30"/>
          <w:sz w:val="28"/>
          <w:szCs w:val="28"/>
        </w:rPr>
      </w:pPr>
    </w:p>
    <w:p w:rsidR="00B86327" w:rsidRDefault="00DB2F51" w:rsidP="00FA2849">
      <w:pPr>
        <w:spacing w:line="264" w:lineRule="auto"/>
        <w:rPr>
          <w:rFonts w:ascii="Calibri" w:hAnsi="Calibri"/>
          <w:szCs w:val="22"/>
          <w:lang w:val="en-GB"/>
        </w:rPr>
      </w:pPr>
      <w:r w:rsidRPr="00DB2F51">
        <w:rPr>
          <w:rFonts w:ascii="Calibri" w:hAnsi="Calibri"/>
          <w:noProof/>
          <w:szCs w:val="22"/>
        </w:rPr>
        <w:drawing>
          <wp:inline distT="0" distB="0" distL="0" distR="0">
            <wp:extent cx="5683910" cy="365760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86327" w:rsidRPr="000D069F" w:rsidRDefault="00B86327" w:rsidP="00FA2849">
      <w:pPr>
        <w:spacing w:line="264" w:lineRule="auto"/>
        <w:rPr>
          <w:rFonts w:ascii="Calibri" w:hAnsi="Calibri"/>
          <w:szCs w:val="22"/>
          <w:lang w:val="en-GB"/>
        </w:rPr>
      </w:pPr>
    </w:p>
    <w:p w:rsidR="00371539" w:rsidRDefault="00371539" w:rsidP="00FA2849">
      <w:pPr>
        <w:spacing w:line="264" w:lineRule="auto"/>
        <w:rPr>
          <w:rFonts w:ascii="Calibri" w:hAnsi="Calibri"/>
          <w:szCs w:val="22"/>
          <w:lang w:val="en-GB"/>
        </w:rPr>
      </w:pPr>
    </w:p>
    <w:p w:rsidR="00EF2950" w:rsidRDefault="00EF2950">
      <w:pPr>
        <w:rPr>
          <w:rFonts w:ascii="Calibri" w:hAnsi="Calibri"/>
          <w:color w:val="FF0000"/>
          <w:szCs w:val="22"/>
        </w:rPr>
      </w:pPr>
      <w:r>
        <w:rPr>
          <w:rFonts w:ascii="Calibri" w:hAnsi="Calibri"/>
          <w:color w:val="FF0000"/>
          <w:szCs w:val="22"/>
        </w:rPr>
        <w:br w:type="page"/>
      </w:r>
    </w:p>
    <w:p w:rsidR="00EF2950" w:rsidRDefault="00EF2950" w:rsidP="00CD1557">
      <w:pPr>
        <w:spacing w:line="264" w:lineRule="auto"/>
        <w:jc w:val="both"/>
        <w:rPr>
          <w:rFonts w:ascii="Calibri" w:hAnsi="Calibri"/>
          <w:color w:val="FF0000"/>
          <w:szCs w:val="22"/>
        </w:rPr>
      </w:pPr>
      <w:r w:rsidRPr="000D069F">
        <w:rPr>
          <w:rFonts w:ascii="Calibri" w:hAnsi="Calibri"/>
          <w:szCs w:val="22"/>
          <w:lang w:val="en-GB"/>
        </w:rPr>
        <w:lastRenderedPageBreak/>
        <w:t>Table NU.</w:t>
      </w:r>
      <w:r>
        <w:rPr>
          <w:rFonts w:ascii="Calibri" w:hAnsi="Calibri"/>
          <w:szCs w:val="22"/>
          <w:lang w:val="en-GB"/>
        </w:rPr>
        <w:t>5</w:t>
      </w:r>
      <w:r w:rsidRPr="000D069F">
        <w:rPr>
          <w:rFonts w:ascii="Calibri" w:hAnsi="Calibri"/>
          <w:szCs w:val="22"/>
          <w:lang w:val="en-GB"/>
        </w:rPr>
        <w:t xml:space="preserve"> shows the median duration of breastfeeding by selected background characteristics. Among children under age 3, the median duration is </w:t>
      </w:r>
      <w:r w:rsidRPr="00371539">
        <w:rPr>
          <w:rFonts w:ascii="Calibri" w:hAnsi="Calibri"/>
          <w:szCs w:val="22"/>
          <w:lang w:val="en-GB"/>
        </w:rPr>
        <w:t>14</w:t>
      </w:r>
      <w:r w:rsidRPr="000D069F">
        <w:rPr>
          <w:rFonts w:ascii="Calibri" w:hAnsi="Calibri"/>
          <w:szCs w:val="22"/>
          <w:lang w:val="en-GB"/>
        </w:rPr>
        <w:t xml:space="preserve"> months for any breastfeeding,</w:t>
      </w:r>
      <w:r>
        <w:rPr>
          <w:rFonts w:ascii="Calibri" w:hAnsi="Calibri"/>
          <w:szCs w:val="22"/>
          <w:lang w:val="en-GB"/>
        </w:rPr>
        <w:t xml:space="preserve"> almost</w:t>
      </w:r>
      <w:r w:rsidRPr="000D069F">
        <w:rPr>
          <w:rFonts w:ascii="Calibri" w:hAnsi="Calibri"/>
          <w:szCs w:val="22"/>
          <w:lang w:val="en-GB"/>
        </w:rPr>
        <w:t xml:space="preserve"> </w:t>
      </w:r>
      <w:r w:rsidRPr="00371539">
        <w:rPr>
          <w:rFonts w:ascii="Calibri" w:hAnsi="Calibri"/>
          <w:szCs w:val="22"/>
          <w:lang w:val="en-GB"/>
        </w:rPr>
        <w:t>1</w:t>
      </w:r>
      <w:r w:rsidRPr="000D069F">
        <w:rPr>
          <w:rFonts w:ascii="Calibri" w:hAnsi="Calibri"/>
          <w:szCs w:val="22"/>
          <w:lang w:val="en-GB"/>
        </w:rPr>
        <w:t xml:space="preserve"> month for exclusive breastfeeding, and</w:t>
      </w:r>
      <w:r w:rsidR="00B40C70">
        <w:rPr>
          <w:rFonts w:ascii="Calibri" w:hAnsi="Calibri"/>
          <w:szCs w:val="22"/>
          <w:lang w:val="en-GB"/>
        </w:rPr>
        <w:t xml:space="preserve"> around</w:t>
      </w:r>
      <w:r w:rsidRPr="000D069F">
        <w:rPr>
          <w:rFonts w:ascii="Calibri" w:hAnsi="Calibri"/>
          <w:szCs w:val="22"/>
          <w:lang w:val="en-GB"/>
        </w:rPr>
        <w:t xml:space="preserve"> </w:t>
      </w:r>
      <w:r w:rsidRPr="00371539">
        <w:rPr>
          <w:rFonts w:ascii="Calibri" w:hAnsi="Calibri"/>
          <w:szCs w:val="22"/>
          <w:lang w:val="en-GB"/>
        </w:rPr>
        <w:t>3</w:t>
      </w:r>
      <w:r w:rsidRPr="000D069F">
        <w:rPr>
          <w:rFonts w:ascii="Calibri" w:hAnsi="Calibri"/>
          <w:szCs w:val="22"/>
          <w:lang w:val="en-GB"/>
        </w:rPr>
        <w:t xml:space="preserve"> months for predominant breastfeeding. </w:t>
      </w:r>
      <w:r w:rsidRPr="00371539">
        <w:rPr>
          <w:rFonts w:ascii="Calibri" w:hAnsi="Calibri"/>
          <w:szCs w:val="22"/>
          <w:lang w:val="en-GB"/>
        </w:rPr>
        <w:t xml:space="preserve">The data indicates that the median </w:t>
      </w:r>
      <w:r w:rsidR="00B40C70">
        <w:rPr>
          <w:rFonts w:ascii="Calibri" w:hAnsi="Calibri"/>
          <w:szCs w:val="22"/>
          <w:lang w:val="en-GB"/>
        </w:rPr>
        <w:t xml:space="preserve">for any breastfeeding </w:t>
      </w:r>
      <w:r w:rsidRPr="00371539">
        <w:rPr>
          <w:rFonts w:ascii="Calibri" w:hAnsi="Calibri"/>
          <w:szCs w:val="22"/>
          <w:lang w:val="en-GB"/>
        </w:rPr>
        <w:t xml:space="preserve">was </w:t>
      </w:r>
      <w:r w:rsidR="00B40C70">
        <w:rPr>
          <w:rFonts w:ascii="Calibri" w:hAnsi="Calibri"/>
          <w:szCs w:val="22"/>
          <w:lang w:val="en-GB"/>
        </w:rPr>
        <w:t xml:space="preserve">the </w:t>
      </w:r>
      <w:r w:rsidRPr="00371539">
        <w:rPr>
          <w:rFonts w:ascii="Calibri" w:hAnsi="Calibri"/>
          <w:szCs w:val="22"/>
          <w:lang w:val="en-GB"/>
        </w:rPr>
        <w:t xml:space="preserve">lowest in Salfit governorate (10 months) and generally similar in the other governorates (about 14 months) </w:t>
      </w:r>
      <w:r w:rsidR="00B40C70">
        <w:rPr>
          <w:rFonts w:ascii="Calibri" w:hAnsi="Calibri"/>
          <w:szCs w:val="22"/>
          <w:lang w:val="en-GB"/>
        </w:rPr>
        <w:t>except for</w:t>
      </w:r>
      <w:r w:rsidRPr="00371539">
        <w:rPr>
          <w:rFonts w:ascii="Calibri" w:hAnsi="Calibri"/>
          <w:szCs w:val="22"/>
          <w:lang w:val="en-GB"/>
        </w:rPr>
        <w:t xml:space="preserve"> Jericho and Al Aghwar governorate w</w:t>
      </w:r>
      <w:r w:rsidR="00CD1557">
        <w:rPr>
          <w:rFonts w:ascii="Calibri" w:hAnsi="Calibri"/>
          <w:szCs w:val="22"/>
          <w:lang w:val="en-GB"/>
        </w:rPr>
        <w:t xml:space="preserve">here it was </w:t>
      </w:r>
      <w:r w:rsidRPr="00371539">
        <w:rPr>
          <w:rFonts w:ascii="Calibri" w:hAnsi="Calibri"/>
          <w:szCs w:val="22"/>
          <w:lang w:val="en-GB"/>
        </w:rPr>
        <w:t>16 months</w:t>
      </w:r>
      <w:r w:rsidR="00CD1557">
        <w:rPr>
          <w:rFonts w:ascii="Calibri" w:hAnsi="Calibri"/>
          <w:szCs w:val="22"/>
          <w:lang w:val="en-GB"/>
        </w:rPr>
        <w:t xml:space="preserve">. The median duration of </w:t>
      </w:r>
      <w:r w:rsidRPr="00371539">
        <w:rPr>
          <w:rFonts w:ascii="Calibri" w:hAnsi="Calibri"/>
          <w:szCs w:val="22"/>
          <w:lang w:val="en-GB"/>
        </w:rPr>
        <w:t>breastfeeding median is</w:t>
      </w:r>
      <w:r>
        <w:rPr>
          <w:rFonts w:ascii="Calibri" w:hAnsi="Calibri"/>
          <w:szCs w:val="22"/>
          <w:lang w:val="en-GB"/>
        </w:rPr>
        <w:t xml:space="preserve"> </w:t>
      </w:r>
      <w:r>
        <w:rPr>
          <w:rFonts w:ascii="Calibri" w:eastAsia="Calibri" w:hAnsi="Calibri" w:cs="Calibri"/>
          <w:szCs w:val="22"/>
        </w:rPr>
        <w:t xml:space="preserve">higher among males </w:t>
      </w:r>
      <w:r w:rsidR="00CD1557">
        <w:rPr>
          <w:rFonts w:ascii="Calibri" w:eastAsia="Calibri" w:hAnsi="Calibri" w:cs="Calibri"/>
          <w:szCs w:val="22"/>
        </w:rPr>
        <w:t>(</w:t>
      </w:r>
      <w:r>
        <w:rPr>
          <w:rFonts w:ascii="Calibri" w:eastAsia="Calibri" w:hAnsi="Calibri" w:cs="Calibri"/>
          <w:szCs w:val="22"/>
        </w:rPr>
        <w:t>15 months</w:t>
      </w:r>
      <w:r w:rsidR="00CD1557">
        <w:rPr>
          <w:rFonts w:ascii="Calibri" w:eastAsia="Calibri" w:hAnsi="Calibri" w:cs="Calibri"/>
          <w:szCs w:val="22"/>
        </w:rPr>
        <w:t>)</w:t>
      </w:r>
      <w:r>
        <w:rPr>
          <w:rFonts w:ascii="Calibri" w:eastAsia="Calibri" w:hAnsi="Calibri" w:cs="Calibri"/>
          <w:szCs w:val="22"/>
        </w:rPr>
        <w:t xml:space="preserve"> compared to </w:t>
      </w:r>
      <w:r w:rsidR="00CD1557">
        <w:rPr>
          <w:rFonts w:ascii="Calibri" w:eastAsia="Calibri" w:hAnsi="Calibri" w:cs="Calibri"/>
          <w:szCs w:val="22"/>
        </w:rPr>
        <w:t>females (</w:t>
      </w:r>
      <w:r>
        <w:rPr>
          <w:rFonts w:ascii="Calibri" w:eastAsia="Calibri" w:hAnsi="Calibri" w:cs="Calibri"/>
          <w:szCs w:val="22"/>
        </w:rPr>
        <w:t>13 months</w:t>
      </w:r>
      <w:r w:rsidR="00CD1557">
        <w:rPr>
          <w:rFonts w:ascii="Calibri" w:eastAsia="Calibri" w:hAnsi="Calibri" w:cs="Calibri"/>
          <w:szCs w:val="22"/>
        </w:rPr>
        <w:t>)</w:t>
      </w:r>
      <w:proofErr w:type="gramStart"/>
      <w:r>
        <w:rPr>
          <w:rFonts w:ascii="Calibri" w:eastAsia="Calibri" w:hAnsi="Calibri" w:cs="Calibri"/>
          <w:szCs w:val="22"/>
        </w:rPr>
        <w:t>.</w:t>
      </w:r>
      <w:proofErr w:type="gramEnd"/>
      <w:r>
        <w:rPr>
          <w:rFonts w:ascii="Calibri" w:eastAsia="Calibri" w:hAnsi="Calibri" w:cs="Calibri"/>
          <w:szCs w:val="22"/>
        </w:rPr>
        <w:t xml:space="preserve"> </w:t>
      </w:r>
    </w:p>
    <w:p w:rsidR="00920ADF" w:rsidRPr="00371539" w:rsidRDefault="00920ADF" w:rsidP="00371539">
      <w:pPr>
        <w:spacing w:line="264" w:lineRule="auto"/>
        <w:rPr>
          <w:rFonts w:ascii="Calibri" w:hAnsi="Calibri"/>
          <w:color w:val="FF0000"/>
          <w:szCs w:val="22"/>
        </w:rPr>
      </w:pPr>
    </w:p>
    <w:tbl>
      <w:tblPr>
        <w:tblW w:w="5000" w:type="pct"/>
        <w:jc w:val="center"/>
        <w:tblBorders>
          <w:top w:val="single" w:sz="4" w:space="0" w:color="auto"/>
        </w:tblBorders>
        <w:tblLook w:val="04A0"/>
      </w:tblPr>
      <w:tblGrid>
        <w:gridCol w:w="2491"/>
        <w:gridCol w:w="1627"/>
        <w:gridCol w:w="1627"/>
        <w:gridCol w:w="1628"/>
        <w:gridCol w:w="1869"/>
      </w:tblGrid>
      <w:tr w:rsidR="00A73D9B" w:rsidRPr="00576FBB" w:rsidTr="00371539">
        <w:trPr>
          <w:trHeight w:val="227"/>
          <w:jc w:val="center"/>
        </w:trPr>
        <w:tc>
          <w:tcPr>
            <w:tcW w:w="9242" w:type="dxa"/>
            <w:gridSpan w:val="5"/>
            <w:tcBorders>
              <w:top w:val="single" w:sz="4" w:space="0" w:color="auto"/>
              <w:left w:val="single" w:sz="4" w:space="0" w:color="auto"/>
              <w:bottom w:val="single" w:sz="4" w:space="0" w:color="auto"/>
              <w:right w:val="single" w:sz="4" w:space="0" w:color="auto"/>
            </w:tcBorders>
            <w:shd w:val="solid" w:color="auto" w:fill="auto"/>
            <w:vAlign w:val="center"/>
          </w:tcPr>
          <w:p w:rsidR="00A73D9B" w:rsidRPr="00576FBB" w:rsidRDefault="00A73D9B" w:rsidP="00D238F0">
            <w:pPr>
              <w:rPr>
                <w:rFonts w:asciiTheme="minorBidi" w:hAnsiTheme="minorBidi" w:cstheme="minorBidi"/>
                <w:b/>
                <w:bCs/>
                <w:color w:val="FFFFFF" w:themeColor="background1"/>
                <w:sz w:val="20"/>
              </w:rPr>
            </w:pPr>
            <w:r w:rsidRPr="00576FBB">
              <w:rPr>
                <w:rFonts w:asciiTheme="minorBidi" w:hAnsiTheme="minorBidi" w:cstheme="minorBidi"/>
                <w:b/>
                <w:bCs/>
                <w:color w:val="FFFFFF" w:themeColor="background1"/>
                <w:sz w:val="20"/>
              </w:rPr>
              <w:t>Table NU.5: Duration of breastfeeding</w:t>
            </w:r>
          </w:p>
        </w:tc>
      </w:tr>
      <w:tr w:rsidR="00A73D9B" w:rsidRPr="00576FBB" w:rsidTr="00197EDA">
        <w:trPr>
          <w:trHeight w:val="319"/>
          <w:jc w:val="center"/>
        </w:trPr>
        <w:tc>
          <w:tcPr>
            <w:tcW w:w="92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73D9B" w:rsidRPr="00576FBB" w:rsidRDefault="00A73D9B" w:rsidP="00D238F0">
            <w:pPr>
              <w:rPr>
                <w:rFonts w:asciiTheme="minorBidi" w:hAnsiTheme="minorBidi" w:cstheme="minorBidi"/>
                <w:color w:val="000000"/>
                <w:sz w:val="20"/>
              </w:rPr>
            </w:pPr>
            <w:r w:rsidRPr="00576FBB">
              <w:rPr>
                <w:rFonts w:asciiTheme="minorBidi" w:hAnsiTheme="minorBidi" w:cstheme="minorBidi"/>
                <w:color w:val="000000"/>
                <w:sz w:val="20"/>
              </w:rPr>
              <w:t>Median duration of any breastfeeding, exclusive breastfeeding, and predominant breastfeeding among children age 0-35 months, Palestine, 2014</w:t>
            </w:r>
          </w:p>
        </w:tc>
      </w:tr>
      <w:tr w:rsidR="00A73D9B" w:rsidRPr="001D20C6" w:rsidTr="00371539">
        <w:trPr>
          <w:trHeight w:val="227"/>
          <w:jc w:val="center"/>
        </w:trPr>
        <w:tc>
          <w:tcPr>
            <w:tcW w:w="2491" w:type="dxa"/>
            <w:vMerge w:val="restart"/>
            <w:tcBorders>
              <w:top w:val="single" w:sz="4" w:space="0" w:color="auto"/>
              <w:left w:val="single" w:sz="4" w:space="0" w:color="auto"/>
              <w:right w:val="single" w:sz="4" w:space="0" w:color="auto"/>
            </w:tcBorders>
            <w:shd w:val="clear" w:color="auto" w:fill="auto"/>
            <w:vAlign w:val="center"/>
          </w:tcPr>
          <w:p w:rsidR="00A73D9B" w:rsidRPr="001D20C6" w:rsidRDefault="00A73D9B" w:rsidP="00D238F0">
            <w:pPr>
              <w:jc w:val="center"/>
              <w:rPr>
                <w:rFonts w:asciiTheme="minorBidi" w:hAnsiTheme="minorBidi" w:cstheme="minorBidi"/>
                <w:sz w:val="16"/>
                <w:szCs w:val="16"/>
              </w:rPr>
            </w:pPr>
          </w:p>
        </w:tc>
        <w:tc>
          <w:tcPr>
            <w:tcW w:w="4882" w:type="dxa"/>
            <w:gridSpan w:val="3"/>
            <w:tcBorders>
              <w:top w:val="single" w:sz="4" w:space="0" w:color="auto"/>
              <w:left w:val="single" w:sz="4" w:space="0" w:color="auto"/>
              <w:bottom w:val="single" w:sz="4" w:space="0" w:color="auto"/>
            </w:tcBorders>
            <w:shd w:val="clear" w:color="auto" w:fill="auto"/>
            <w:vAlign w:val="center"/>
            <w:hideMark/>
          </w:tcPr>
          <w:p w:rsidR="00A73D9B" w:rsidRPr="001D20C6" w:rsidRDefault="00A73D9B" w:rsidP="00D238F0">
            <w:pPr>
              <w:jc w:val="center"/>
              <w:rPr>
                <w:rFonts w:asciiTheme="minorBidi" w:hAnsiTheme="minorBidi" w:cstheme="minorBidi"/>
                <w:color w:val="000000"/>
                <w:sz w:val="16"/>
                <w:szCs w:val="16"/>
              </w:rPr>
            </w:pPr>
            <w:r w:rsidRPr="001D20C6">
              <w:rPr>
                <w:rFonts w:asciiTheme="minorBidi" w:hAnsiTheme="minorBidi" w:cstheme="minorBidi"/>
                <w:color w:val="000000"/>
                <w:sz w:val="16"/>
                <w:szCs w:val="16"/>
              </w:rPr>
              <w:t>Median duration (in months) of</w:t>
            </w:r>
          </w:p>
        </w:tc>
        <w:tc>
          <w:tcPr>
            <w:tcW w:w="1869" w:type="dxa"/>
            <w:vMerge w:val="restart"/>
            <w:tcBorders>
              <w:top w:val="single" w:sz="4" w:space="0" w:color="auto"/>
              <w:right w:val="single" w:sz="4" w:space="0" w:color="auto"/>
            </w:tcBorders>
            <w:shd w:val="clear" w:color="auto" w:fill="auto"/>
            <w:vAlign w:val="center"/>
            <w:hideMark/>
          </w:tcPr>
          <w:p w:rsidR="00A73D9B" w:rsidRPr="001D20C6" w:rsidRDefault="00A73D9B" w:rsidP="00D238F0">
            <w:pPr>
              <w:jc w:val="center"/>
              <w:rPr>
                <w:rFonts w:asciiTheme="minorBidi" w:hAnsiTheme="minorBidi" w:cstheme="minorBidi"/>
                <w:color w:val="000000"/>
                <w:sz w:val="16"/>
                <w:szCs w:val="16"/>
              </w:rPr>
            </w:pPr>
            <w:r w:rsidRPr="001D20C6">
              <w:rPr>
                <w:rFonts w:asciiTheme="minorBidi" w:hAnsiTheme="minorBidi" w:cstheme="minorBidi"/>
                <w:color w:val="000000"/>
                <w:sz w:val="16"/>
                <w:szCs w:val="16"/>
              </w:rPr>
              <w:t>Number of children age 0-35 months</w:t>
            </w:r>
          </w:p>
        </w:tc>
      </w:tr>
      <w:tr w:rsidR="00A73D9B" w:rsidRPr="001D20C6" w:rsidTr="00371539">
        <w:trPr>
          <w:trHeight w:val="227"/>
          <w:jc w:val="center"/>
        </w:trPr>
        <w:tc>
          <w:tcPr>
            <w:tcW w:w="2491" w:type="dxa"/>
            <w:vMerge/>
            <w:tcBorders>
              <w:top w:val="nil"/>
              <w:left w:val="single" w:sz="4" w:space="0" w:color="auto"/>
              <w:bottom w:val="single" w:sz="4" w:space="0" w:color="auto"/>
              <w:right w:val="single" w:sz="4" w:space="0" w:color="auto"/>
            </w:tcBorders>
            <w:vAlign w:val="center"/>
          </w:tcPr>
          <w:p w:rsidR="00A73D9B" w:rsidRPr="001D20C6" w:rsidRDefault="00A73D9B" w:rsidP="00D238F0">
            <w:pPr>
              <w:rPr>
                <w:rFonts w:asciiTheme="minorBidi" w:hAnsiTheme="minorBidi" w:cstheme="minorBidi"/>
                <w:sz w:val="16"/>
                <w:szCs w:val="16"/>
              </w:rPr>
            </w:pPr>
          </w:p>
        </w:tc>
        <w:tc>
          <w:tcPr>
            <w:tcW w:w="1627" w:type="dxa"/>
            <w:tcBorders>
              <w:top w:val="nil"/>
              <w:left w:val="single" w:sz="4" w:space="0" w:color="auto"/>
              <w:bottom w:val="single" w:sz="4" w:space="0" w:color="auto"/>
            </w:tcBorders>
            <w:shd w:val="clear" w:color="auto" w:fill="auto"/>
            <w:vAlign w:val="center"/>
            <w:hideMark/>
          </w:tcPr>
          <w:p w:rsidR="00A73D9B" w:rsidRPr="001D20C6" w:rsidRDefault="00A73D9B" w:rsidP="00793C8B">
            <w:pPr>
              <w:jc w:val="center"/>
              <w:rPr>
                <w:rFonts w:asciiTheme="minorBidi" w:hAnsiTheme="minorBidi" w:cstheme="minorBidi"/>
                <w:color w:val="000000"/>
                <w:sz w:val="16"/>
                <w:szCs w:val="16"/>
              </w:rPr>
            </w:pPr>
            <w:r w:rsidRPr="001D20C6">
              <w:rPr>
                <w:rFonts w:asciiTheme="minorBidi" w:hAnsiTheme="minorBidi" w:cstheme="minorBidi"/>
                <w:color w:val="000000"/>
                <w:sz w:val="16"/>
                <w:szCs w:val="16"/>
              </w:rPr>
              <w:t>Any breastfeeding</w:t>
            </w:r>
            <w:r w:rsidRPr="00793C8B">
              <w:rPr>
                <w:rFonts w:asciiTheme="minorBidi" w:hAnsiTheme="minorBidi" w:cstheme="minorBidi"/>
                <w:color w:val="000000"/>
                <w:sz w:val="16"/>
                <w:szCs w:val="16"/>
                <w:vertAlign w:val="superscript"/>
              </w:rPr>
              <w:t>[1]</w:t>
            </w:r>
          </w:p>
        </w:tc>
        <w:tc>
          <w:tcPr>
            <w:tcW w:w="1627" w:type="dxa"/>
            <w:tcBorders>
              <w:top w:val="nil"/>
              <w:bottom w:val="single" w:sz="4" w:space="0" w:color="auto"/>
            </w:tcBorders>
            <w:shd w:val="clear" w:color="auto" w:fill="auto"/>
            <w:vAlign w:val="center"/>
            <w:hideMark/>
          </w:tcPr>
          <w:p w:rsidR="00A73D9B" w:rsidRPr="001D20C6" w:rsidRDefault="00A73D9B" w:rsidP="00D238F0">
            <w:pPr>
              <w:jc w:val="center"/>
              <w:rPr>
                <w:rFonts w:asciiTheme="minorBidi" w:hAnsiTheme="minorBidi" w:cstheme="minorBidi"/>
                <w:color w:val="000000"/>
                <w:sz w:val="16"/>
                <w:szCs w:val="16"/>
              </w:rPr>
            </w:pPr>
            <w:r w:rsidRPr="001D20C6">
              <w:rPr>
                <w:rFonts w:asciiTheme="minorBidi" w:hAnsiTheme="minorBidi" w:cstheme="minorBidi"/>
                <w:color w:val="000000"/>
                <w:sz w:val="16"/>
                <w:szCs w:val="16"/>
              </w:rPr>
              <w:t>Exclusive breastfeeding</w:t>
            </w:r>
          </w:p>
        </w:tc>
        <w:tc>
          <w:tcPr>
            <w:tcW w:w="1628" w:type="dxa"/>
            <w:tcBorders>
              <w:top w:val="nil"/>
              <w:bottom w:val="single" w:sz="4" w:space="0" w:color="auto"/>
            </w:tcBorders>
            <w:shd w:val="clear" w:color="auto" w:fill="auto"/>
            <w:vAlign w:val="center"/>
            <w:hideMark/>
          </w:tcPr>
          <w:p w:rsidR="00A73D9B" w:rsidRPr="001D20C6" w:rsidRDefault="00A73D9B" w:rsidP="00D238F0">
            <w:pPr>
              <w:jc w:val="center"/>
              <w:rPr>
                <w:rFonts w:asciiTheme="minorBidi" w:hAnsiTheme="minorBidi" w:cstheme="minorBidi"/>
                <w:color w:val="000000"/>
                <w:sz w:val="16"/>
                <w:szCs w:val="16"/>
              </w:rPr>
            </w:pPr>
            <w:r w:rsidRPr="001D20C6">
              <w:rPr>
                <w:rFonts w:asciiTheme="minorBidi" w:hAnsiTheme="minorBidi" w:cstheme="minorBidi"/>
                <w:color w:val="000000"/>
                <w:sz w:val="16"/>
                <w:szCs w:val="16"/>
              </w:rPr>
              <w:t>Predominant breastfeeding</w:t>
            </w:r>
          </w:p>
        </w:tc>
        <w:tc>
          <w:tcPr>
            <w:tcW w:w="1869" w:type="dxa"/>
            <w:vMerge/>
            <w:tcBorders>
              <w:top w:val="nil"/>
              <w:bottom w:val="single" w:sz="4" w:space="0" w:color="auto"/>
              <w:right w:val="single" w:sz="4" w:space="0" w:color="auto"/>
            </w:tcBorders>
            <w:vAlign w:val="center"/>
            <w:hideMark/>
          </w:tcPr>
          <w:p w:rsidR="00A73D9B" w:rsidRPr="001D20C6" w:rsidRDefault="00A73D9B" w:rsidP="00D238F0">
            <w:pPr>
              <w:rPr>
                <w:rFonts w:asciiTheme="minorBidi" w:hAnsiTheme="minorBidi" w:cstheme="minorBidi"/>
                <w:color w:val="000000"/>
                <w:sz w:val="16"/>
                <w:szCs w:val="16"/>
              </w:rPr>
            </w:pP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B40C70" w:rsidP="00A73D9B">
            <w:pPr>
              <w:rPr>
                <w:rFonts w:asciiTheme="minorBidi" w:hAnsiTheme="minorBidi" w:cstheme="minorBidi"/>
                <w:color w:val="000000"/>
                <w:sz w:val="16"/>
                <w:szCs w:val="16"/>
              </w:rPr>
            </w:pPr>
            <w:r>
              <w:rPr>
                <w:rFonts w:asciiTheme="minorBidi" w:hAnsiTheme="minorBidi" w:cstheme="minorBidi"/>
                <w:color w:val="000000"/>
                <w:sz w:val="16"/>
                <w:szCs w:val="16"/>
              </w:rPr>
              <w:t>Total</w:t>
            </w:r>
          </w:p>
        </w:tc>
        <w:tc>
          <w:tcPr>
            <w:tcW w:w="1627" w:type="dxa"/>
            <w:tcBorders>
              <w:top w:val="nil"/>
              <w:left w:val="single" w:sz="4" w:space="0" w:color="auto"/>
            </w:tcBorders>
            <w:shd w:val="clear" w:color="auto" w:fill="auto"/>
            <w:noWrap/>
            <w:vAlign w:val="center"/>
            <w:hideMark/>
          </w:tcPr>
          <w:p w:rsidR="00A73D9B" w:rsidRPr="001D20C6" w:rsidRDefault="00A73D9B" w:rsidP="00A73D9B">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13.9</w:t>
            </w:r>
          </w:p>
        </w:tc>
        <w:tc>
          <w:tcPr>
            <w:tcW w:w="1627" w:type="dxa"/>
            <w:tcBorders>
              <w:top w:val="nil"/>
            </w:tcBorders>
            <w:shd w:val="clear" w:color="auto" w:fill="auto"/>
            <w:noWrap/>
            <w:vAlign w:val="center"/>
            <w:hideMark/>
          </w:tcPr>
          <w:p w:rsidR="00A73D9B" w:rsidRPr="001D20C6" w:rsidRDefault="001D20C6" w:rsidP="00A73D9B">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.8</w:t>
            </w:r>
          </w:p>
        </w:tc>
        <w:tc>
          <w:tcPr>
            <w:tcW w:w="1628" w:type="dxa"/>
            <w:tcBorders>
              <w:top w:val="nil"/>
            </w:tcBorders>
            <w:shd w:val="clear" w:color="auto" w:fill="auto"/>
            <w:noWrap/>
            <w:vAlign w:val="center"/>
            <w:hideMark/>
          </w:tcPr>
          <w:p w:rsidR="00A73D9B" w:rsidRPr="001D20C6" w:rsidRDefault="00A73D9B" w:rsidP="00A73D9B">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2.5</w:t>
            </w:r>
          </w:p>
        </w:tc>
        <w:tc>
          <w:tcPr>
            <w:tcW w:w="1869" w:type="dxa"/>
            <w:tcBorders>
              <w:top w:val="nil"/>
              <w:right w:val="single" w:sz="4" w:space="0" w:color="auto"/>
            </w:tcBorders>
            <w:shd w:val="clear" w:color="auto" w:fill="auto"/>
            <w:noWrap/>
            <w:vAlign w:val="center"/>
            <w:hideMark/>
          </w:tcPr>
          <w:p w:rsidR="00A73D9B" w:rsidRPr="001D20C6" w:rsidRDefault="00A73D9B" w:rsidP="00A73D9B">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4541</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D238F0">
            <w:pPr>
              <w:rPr>
                <w:rFonts w:asciiTheme="minorBidi" w:hAnsiTheme="minorBidi" w:cstheme="minorBidi"/>
                <w:b/>
                <w:bCs/>
                <w:color w:val="000000"/>
                <w:sz w:val="16"/>
                <w:szCs w:val="16"/>
              </w:rPr>
            </w:pPr>
            <w:r w:rsidRPr="001D20C6">
              <w:rPr>
                <w:rFonts w:asciiTheme="minorBidi" w:hAnsiTheme="minorBidi" w:cstheme="minorBidi"/>
                <w:b/>
                <w:bCs/>
                <w:color w:val="000000"/>
                <w:sz w:val="16"/>
                <w:szCs w:val="16"/>
              </w:rPr>
              <w:t>Region</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West Bank</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13.3</w:t>
            </w: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1.6</w:t>
            </w: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2.8</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2452</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Gaza Strip</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14.2</w:t>
            </w:r>
          </w:p>
        </w:tc>
        <w:tc>
          <w:tcPr>
            <w:tcW w:w="1627"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.6</w:t>
            </w:r>
          </w:p>
        </w:tc>
        <w:tc>
          <w:tcPr>
            <w:tcW w:w="1628"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.7</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2090</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D238F0">
            <w:pPr>
              <w:rPr>
                <w:rFonts w:asciiTheme="minorBidi" w:hAnsiTheme="minorBidi" w:cstheme="minorBidi"/>
                <w:b/>
                <w:bCs/>
                <w:color w:val="000000"/>
                <w:sz w:val="16"/>
                <w:szCs w:val="16"/>
              </w:rPr>
            </w:pPr>
            <w:r w:rsidRPr="001D20C6">
              <w:rPr>
                <w:rFonts w:asciiTheme="minorBidi" w:hAnsiTheme="minorBidi" w:cstheme="minorBidi"/>
                <w:b/>
                <w:bCs/>
                <w:color w:val="000000"/>
                <w:sz w:val="16"/>
                <w:szCs w:val="16"/>
              </w:rPr>
              <w:t>Sex</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Male</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14.5</w:t>
            </w: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1.1</w:t>
            </w: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2.5</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2368</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Female</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13.2</w:t>
            </w:r>
          </w:p>
        </w:tc>
        <w:tc>
          <w:tcPr>
            <w:tcW w:w="1627"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.7</w:t>
            </w: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2.5</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2173</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D238F0">
            <w:pPr>
              <w:rPr>
                <w:rFonts w:asciiTheme="minorBidi" w:hAnsiTheme="minorBidi" w:cstheme="minorBidi"/>
                <w:b/>
                <w:bCs/>
                <w:color w:val="000000"/>
                <w:sz w:val="16"/>
                <w:szCs w:val="16"/>
              </w:rPr>
            </w:pPr>
            <w:r w:rsidRPr="001D20C6">
              <w:rPr>
                <w:rFonts w:asciiTheme="minorBidi" w:hAnsiTheme="minorBidi" w:cstheme="minorBidi"/>
                <w:b/>
                <w:bCs/>
                <w:color w:val="000000"/>
                <w:sz w:val="16"/>
                <w:szCs w:val="16"/>
              </w:rPr>
              <w:t>Governorate</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Jenin</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14.7</w:t>
            </w: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2.7</w:t>
            </w: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3.8</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281</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Tubas</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14.7</w:t>
            </w: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2.3</w:t>
            </w: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3.5</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42</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Tulkarm</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14.4</w:t>
            </w:r>
          </w:p>
        </w:tc>
        <w:tc>
          <w:tcPr>
            <w:tcW w:w="1627"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.6</w:t>
            </w:r>
          </w:p>
        </w:tc>
        <w:tc>
          <w:tcPr>
            <w:tcW w:w="1628"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.6</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123</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Nablus</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12.6</w:t>
            </w:r>
          </w:p>
        </w:tc>
        <w:tc>
          <w:tcPr>
            <w:tcW w:w="1627"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.5</w:t>
            </w:r>
          </w:p>
        </w:tc>
        <w:tc>
          <w:tcPr>
            <w:tcW w:w="1628"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.6</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290</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Qalqiliya</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14.4</w:t>
            </w:r>
          </w:p>
        </w:tc>
        <w:tc>
          <w:tcPr>
            <w:tcW w:w="1627" w:type="dxa"/>
            <w:tcBorders>
              <w:top w:val="nil"/>
            </w:tcBorders>
            <w:shd w:val="clear" w:color="auto" w:fill="auto"/>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w:t>
            </w:r>
            <w:r>
              <w:rPr>
                <w:rFonts w:asciiTheme="minorBidi" w:hAnsiTheme="minorBidi" w:cstheme="minorBidi"/>
                <w:color w:val="000000"/>
                <w:sz w:val="16"/>
                <w:szCs w:val="16"/>
              </w:rPr>
              <w:t>0</w:t>
            </w:r>
          </w:p>
        </w:tc>
        <w:tc>
          <w:tcPr>
            <w:tcW w:w="1628"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.7</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81</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Salfit</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10.2</w:t>
            </w: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2.2</w:t>
            </w: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2.4</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53</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Ramallah &amp; Al-Bireh</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11.4</w:t>
            </w:r>
          </w:p>
        </w:tc>
        <w:tc>
          <w:tcPr>
            <w:tcW w:w="1627"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.6</w:t>
            </w:r>
          </w:p>
        </w:tc>
        <w:tc>
          <w:tcPr>
            <w:tcW w:w="1628"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.7</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291</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Jericho and Al Aghwar</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16.4</w:t>
            </w: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1.2</w:t>
            </w: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62</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Jerusalem</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12.0</w:t>
            </w: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w:t>
            </w: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1.7</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369</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Bethlehem</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14.0</w:t>
            </w: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3.0</w:t>
            </w: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4.8</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211</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Hebron</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14.9</w:t>
            </w: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2.1</w:t>
            </w: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3.6</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648</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North Gaza</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14.8</w:t>
            </w:r>
          </w:p>
        </w:tc>
        <w:tc>
          <w:tcPr>
            <w:tcW w:w="1627"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.6</w:t>
            </w:r>
          </w:p>
        </w:tc>
        <w:tc>
          <w:tcPr>
            <w:tcW w:w="1628"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.7</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420</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Gaza</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13.9</w:t>
            </w:r>
          </w:p>
        </w:tc>
        <w:tc>
          <w:tcPr>
            <w:tcW w:w="1627"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.7</w:t>
            </w: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2.7</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729</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Deir El-Balah</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14.4</w:t>
            </w:r>
          </w:p>
        </w:tc>
        <w:tc>
          <w:tcPr>
            <w:tcW w:w="1627"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.5</w:t>
            </w:r>
          </w:p>
        </w:tc>
        <w:tc>
          <w:tcPr>
            <w:tcW w:w="1628"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.6</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271</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Khan Yunis</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14.1</w:t>
            </w:r>
          </w:p>
        </w:tc>
        <w:tc>
          <w:tcPr>
            <w:tcW w:w="1627"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.7</w:t>
            </w:r>
          </w:p>
        </w:tc>
        <w:tc>
          <w:tcPr>
            <w:tcW w:w="1628"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.7</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405</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Rafah</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13.8</w:t>
            </w:r>
          </w:p>
        </w:tc>
        <w:tc>
          <w:tcPr>
            <w:tcW w:w="1627"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.4</w:t>
            </w:r>
          </w:p>
        </w:tc>
        <w:tc>
          <w:tcPr>
            <w:tcW w:w="1628"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.4</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264</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D238F0">
            <w:pPr>
              <w:rPr>
                <w:rFonts w:asciiTheme="minorBidi" w:hAnsiTheme="minorBidi" w:cstheme="minorBidi"/>
                <w:b/>
                <w:bCs/>
                <w:color w:val="000000"/>
                <w:sz w:val="16"/>
                <w:szCs w:val="16"/>
              </w:rPr>
            </w:pPr>
            <w:r w:rsidRPr="001D20C6">
              <w:rPr>
                <w:rFonts w:asciiTheme="minorBidi" w:hAnsiTheme="minorBidi" w:cstheme="minorBidi"/>
                <w:b/>
                <w:bCs/>
                <w:color w:val="000000"/>
                <w:sz w:val="16"/>
                <w:szCs w:val="16"/>
              </w:rPr>
              <w:t>Area</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Urban</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13.7</w:t>
            </w:r>
          </w:p>
        </w:tc>
        <w:tc>
          <w:tcPr>
            <w:tcW w:w="1627"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.7</w:t>
            </w: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2.5</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3476</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Rural</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14.6</w:t>
            </w: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2.0</w:t>
            </w: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2.7</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682</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Camps</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14.3</w:t>
            </w:r>
          </w:p>
        </w:tc>
        <w:tc>
          <w:tcPr>
            <w:tcW w:w="1627"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.7</w:t>
            </w:r>
          </w:p>
        </w:tc>
        <w:tc>
          <w:tcPr>
            <w:tcW w:w="1628" w:type="dxa"/>
            <w:tcBorders>
              <w:top w:val="nil"/>
            </w:tcBorders>
            <w:shd w:val="clear" w:color="auto" w:fill="auto"/>
            <w:noWrap/>
            <w:vAlign w:val="center"/>
            <w:hideMark/>
          </w:tcPr>
          <w:p w:rsidR="00A73D9B" w:rsidRPr="001D20C6" w:rsidRDefault="001D20C6" w:rsidP="00D238F0">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00A73D9B" w:rsidRPr="001D20C6">
              <w:rPr>
                <w:rFonts w:asciiTheme="minorBidi" w:hAnsiTheme="minorBidi" w:cstheme="minorBidi"/>
                <w:color w:val="000000"/>
                <w:sz w:val="16"/>
                <w:szCs w:val="16"/>
              </w:rPr>
              <w:t>.7</w:t>
            </w: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r w:rsidRPr="001D20C6">
              <w:rPr>
                <w:rFonts w:asciiTheme="minorBidi" w:hAnsiTheme="minorBidi" w:cstheme="minorBidi"/>
                <w:color w:val="000000"/>
                <w:sz w:val="16"/>
                <w:szCs w:val="16"/>
              </w:rPr>
              <w:t>384</w:t>
            </w:r>
          </w:p>
        </w:tc>
      </w:tr>
      <w:tr w:rsidR="00A73D9B" w:rsidRPr="001D20C6" w:rsidTr="00371539">
        <w:trPr>
          <w:trHeight w:val="227"/>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8F1C04">
            <w:pPr>
              <w:rPr>
                <w:rFonts w:asciiTheme="minorBidi" w:hAnsiTheme="minorBidi" w:cstheme="minorBidi"/>
                <w:b/>
                <w:bCs/>
                <w:color w:val="000000"/>
                <w:sz w:val="16"/>
                <w:szCs w:val="16"/>
              </w:rPr>
            </w:pPr>
            <w:r w:rsidRPr="001D20C6">
              <w:rPr>
                <w:rFonts w:asciiTheme="minorBidi" w:hAnsiTheme="minorBidi" w:cstheme="minorBidi"/>
                <w:b/>
                <w:bCs/>
                <w:color w:val="000000"/>
                <w:sz w:val="16"/>
                <w:szCs w:val="16"/>
              </w:rPr>
              <w:t>Mother's education</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r>
      <w:tr w:rsidR="002D7179" w:rsidRPr="001D20C6" w:rsidTr="00197EDA">
        <w:trPr>
          <w:trHeight w:val="227"/>
          <w:jc w:val="center"/>
        </w:trPr>
        <w:tc>
          <w:tcPr>
            <w:tcW w:w="2491" w:type="dxa"/>
            <w:tcBorders>
              <w:top w:val="nil"/>
              <w:left w:val="single" w:sz="4" w:space="0" w:color="auto"/>
              <w:right w:val="single" w:sz="4" w:space="0" w:color="auto"/>
            </w:tcBorders>
            <w:shd w:val="clear" w:color="auto" w:fill="auto"/>
            <w:vAlign w:val="center"/>
            <w:hideMark/>
          </w:tcPr>
          <w:p w:rsidR="002D7179" w:rsidRPr="001D20C6" w:rsidRDefault="002D7179"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None</w:t>
            </w:r>
          </w:p>
        </w:tc>
        <w:tc>
          <w:tcPr>
            <w:tcW w:w="1627" w:type="dxa"/>
            <w:tcBorders>
              <w:top w:val="nil"/>
              <w:left w:val="single" w:sz="4" w:space="0" w:color="auto"/>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w:t>
            </w:r>
          </w:p>
        </w:tc>
        <w:tc>
          <w:tcPr>
            <w:tcW w:w="1627" w:type="dxa"/>
            <w:tcBorders>
              <w:top w:val="nil"/>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w:t>
            </w:r>
          </w:p>
        </w:tc>
        <w:tc>
          <w:tcPr>
            <w:tcW w:w="1628" w:type="dxa"/>
            <w:tcBorders>
              <w:top w:val="nil"/>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w:t>
            </w:r>
          </w:p>
        </w:tc>
        <w:tc>
          <w:tcPr>
            <w:tcW w:w="1869" w:type="dxa"/>
            <w:tcBorders>
              <w:top w:val="nil"/>
              <w:right w:val="single" w:sz="4" w:space="0" w:color="auto"/>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19</w:t>
            </w:r>
          </w:p>
        </w:tc>
      </w:tr>
      <w:tr w:rsidR="002D7179" w:rsidRPr="001D20C6" w:rsidTr="00197EDA">
        <w:trPr>
          <w:trHeight w:val="227"/>
          <w:jc w:val="center"/>
        </w:trPr>
        <w:tc>
          <w:tcPr>
            <w:tcW w:w="2491" w:type="dxa"/>
            <w:tcBorders>
              <w:top w:val="nil"/>
              <w:left w:val="single" w:sz="4" w:space="0" w:color="auto"/>
              <w:right w:val="single" w:sz="4" w:space="0" w:color="auto"/>
            </w:tcBorders>
            <w:shd w:val="clear" w:color="auto" w:fill="auto"/>
            <w:vAlign w:val="center"/>
            <w:hideMark/>
          </w:tcPr>
          <w:p w:rsidR="002D7179" w:rsidRPr="001D20C6" w:rsidRDefault="002D7179"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Basic</w:t>
            </w:r>
          </w:p>
        </w:tc>
        <w:tc>
          <w:tcPr>
            <w:tcW w:w="1627" w:type="dxa"/>
            <w:tcBorders>
              <w:top w:val="nil"/>
              <w:left w:val="single" w:sz="4" w:space="0" w:color="auto"/>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14.1</w:t>
            </w:r>
          </w:p>
        </w:tc>
        <w:tc>
          <w:tcPr>
            <w:tcW w:w="1627" w:type="dxa"/>
            <w:tcBorders>
              <w:top w:val="nil"/>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1.9</w:t>
            </w:r>
          </w:p>
        </w:tc>
        <w:tc>
          <w:tcPr>
            <w:tcW w:w="1628" w:type="dxa"/>
            <w:tcBorders>
              <w:top w:val="nil"/>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3.2</w:t>
            </w:r>
          </w:p>
        </w:tc>
        <w:tc>
          <w:tcPr>
            <w:tcW w:w="1869" w:type="dxa"/>
            <w:tcBorders>
              <w:top w:val="nil"/>
              <w:right w:val="single" w:sz="4" w:space="0" w:color="auto"/>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1244</w:t>
            </w:r>
          </w:p>
        </w:tc>
      </w:tr>
      <w:tr w:rsidR="002D7179" w:rsidRPr="001D20C6" w:rsidTr="00197EDA">
        <w:trPr>
          <w:trHeight w:val="227"/>
          <w:jc w:val="center"/>
        </w:trPr>
        <w:tc>
          <w:tcPr>
            <w:tcW w:w="2491" w:type="dxa"/>
            <w:tcBorders>
              <w:top w:val="nil"/>
              <w:left w:val="single" w:sz="4" w:space="0" w:color="auto"/>
              <w:right w:val="single" w:sz="4" w:space="0" w:color="auto"/>
            </w:tcBorders>
            <w:shd w:val="clear" w:color="auto" w:fill="auto"/>
            <w:vAlign w:val="center"/>
            <w:hideMark/>
          </w:tcPr>
          <w:p w:rsidR="002D7179" w:rsidRPr="001D20C6" w:rsidRDefault="002D7179"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Secondary</w:t>
            </w:r>
          </w:p>
        </w:tc>
        <w:tc>
          <w:tcPr>
            <w:tcW w:w="1627" w:type="dxa"/>
            <w:tcBorders>
              <w:top w:val="nil"/>
              <w:left w:val="single" w:sz="4" w:space="0" w:color="auto"/>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13.8</w:t>
            </w:r>
          </w:p>
        </w:tc>
        <w:tc>
          <w:tcPr>
            <w:tcW w:w="1627" w:type="dxa"/>
            <w:tcBorders>
              <w:top w:val="nil"/>
            </w:tcBorders>
            <w:shd w:val="clear" w:color="auto" w:fill="auto"/>
            <w:noWrap/>
            <w:hideMark/>
          </w:tcPr>
          <w:p w:rsidR="002D7179" w:rsidRPr="002D7179" w:rsidRDefault="002D7179">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2D7179">
              <w:rPr>
                <w:rFonts w:asciiTheme="minorBidi" w:hAnsiTheme="minorBidi" w:cstheme="minorBidi"/>
                <w:color w:val="000000"/>
                <w:sz w:val="16"/>
                <w:szCs w:val="16"/>
              </w:rPr>
              <w:t>.7</w:t>
            </w:r>
          </w:p>
        </w:tc>
        <w:tc>
          <w:tcPr>
            <w:tcW w:w="1628" w:type="dxa"/>
            <w:tcBorders>
              <w:top w:val="nil"/>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2.4</w:t>
            </w:r>
          </w:p>
        </w:tc>
        <w:tc>
          <w:tcPr>
            <w:tcW w:w="1869" w:type="dxa"/>
            <w:tcBorders>
              <w:top w:val="nil"/>
              <w:right w:val="single" w:sz="4" w:space="0" w:color="auto"/>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1541</w:t>
            </w:r>
          </w:p>
        </w:tc>
      </w:tr>
      <w:tr w:rsidR="002D7179" w:rsidRPr="001D20C6" w:rsidTr="00197EDA">
        <w:trPr>
          <w:trHeight w:val="227"/>
          <w:jc w:val="center"/>
        </w:trPr>
        <w:tc>
          <w:tcPr>
            <w:tcW w:w="2491" w:type="dxa"/>
            <w:tcBorders>
              <w:top w:val="nil"/>
              <w:left w:val="single" w:sz="4" w:space="0" w:color="auto"/>
              <w:right w:val="single" w:sz="4" w:space="0" w:color="auto"/>
            </w:tcBorders>
            <w:shd w:val="clear" w:color="auto" w:fill="auto"/>
            <w:vAlign w:val="center"/>
            <w:hideMark/>
          </w:tcPr>
          <w:p w:rsidR="002D7179" w:rsidRPr="001D20C6" w:rsidRDefault="002D7179"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Higher</w:t>
            </w:r>
          </w:p>
        </w:tc>
        <w:tc>
          <w:tcPr>
            <w:tcW w:w="1627" w:type="dxa"/>
            <w:tcBorders>
              <w:top w:val="nil"/>
              <w:left w:val="single" w:sz="4" w:space="0" w:color="auto"/>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13.8</w:t>
            </w:r>
          </w:p>
        </w:tc>
        <w:tc>
          <w:tcPr>
            <w:tcW w:w="1627" w:type="dxa"/>
            <w:tcBorders>
              <w:top w:val="nil"/>
            </w:tcBorders>
            <w:shd w:val="clear" w:color="auto" w:fill="auto"/>
            <w:noWrap/>
            <w:hideMark/>
          </w:tcPr>
          <w:p w:rsidR="002D7179" w:rsidRPr="002D7179" w:rsidRDefault="002D7179">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2D7179">
              <w:rPr>
                <w:rFonts w:asciiTheme="minorBidi" w:hAnsiTheme="minorBidi" w:cstheme="minorBidi"/>
                <w:color w:val="000000"/>
                <w:sz w:val="16"/>
                <w:szCs w:val="16"/>
              </w:rPr>
              <w:t>.7</w:t>
            </w:r>
          </w:p>
        </w:tc>
        <w:tc>
          <w:tcPr>
            <w:tcW w:w="1628" w:type="dxa"/>
            <w:tcBorders>
              <w:top w:val="nil"/>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1.7</w:t>
            </w:r>
          </w:p>
        </w:tc>
        <w:tc>
          <w:tcPr>
            <w:tcW w:w="1869" w:type="dxa"/>
            <w:tcBorders>
              <w:top w:val="nil"/>
              <w:right w:val="single" w:sz="4" w:space="0" w:color="auto"/>
            </w:tcBorders>
            <w:shd w:val="clear" w:color="auto" w:fill="auto"/>
            <w:noWrap/>
            <w:hideMark/>
          </w:tcPr>
          <w:p w:rsidR="002D7179" w:rsidRPr="002D7179" w:rsidRDefault="002D7179">
            <w:pPr>
              <w:jc w:val="right"/>
              <w:rPr>
                <w:rFonts w:asciiTheme="minorBidi" w:hAnsiTheme="minorBidi" w:cstheme="minorBidi"/>
                <w:color w:val="000000"/>
                <w:sz w:val="16"/>
                <w:szCs w:val="16"/>
              </w:rPr>
            </w:pPr>
            <w:r w:rsidRPr="002D7179">
              <w:rPr>
                <w:rFonts w:asciiTheme="minorBidi" w:hAnsiTheme="minorBidi" w:cstheme="minorBidi"/>
                <w:color w:val="000000"/>
                <w:sz w:val="16"/>
                <w:szCs w:val="16"/>
              </w:rPr>
              <w:t>1738</w:t>
            </w:r>
          </w:p>
        </w:tc>
      </w:tr>
      <w:tr w:rsidR="00A73D9B" w:rsidRPr="001D20C6" w:rsidTr="00F20319">
        <w:trPr>
          <w:trHeight w:val="345"/>
          <w:jc w:val="center"/>
        </w:trPr>
        <w:tc>
          <w:tcPr>
            <w:tcW w:w="2491" w:type="dxa"/>
            <w:tcBorders>
              <w:top w:val="nil"/>
              <w:left w:val="single" w:sz="4" w:space="0" w:color="auto"/>
              <w:right w:val="single" w:sz="4" w:space="0" w:color="auto"/>
            </w:tcBorders>
            <w:shd w:val="clear" w:color="auto" w:fill="auto"/>
            <w:vAlign w:val="center"/>
            <w:hideMark/>
          </w:tcPr>
          <w:p w:rsidR="00A73D9B" w:rsidRPr="001D20C6" w:rsidRDefault="00A73D9B" w:rsidP="00D238F0">
            <w:pPr>
              <w:rPr>
                <w:rFonts w:asciiTheme="minorBidi" w:hAnsiTheme="minorBidi" w:cstheme="minorBidi"/>
                <w:b/>
                <w:bCs/>
                <w:color w:val="000000"/>
                <w:sz w:val="16"/>
                <w:szCs w:val="16"/>
              </w:rPr>
            </w:pPr>
            <w:r w:rsidRPr="001D20C6">
              <w:rPr>
                <w:rFonts w:asciiTheme="minorBidi" w:hAnsiTheme="minorBidi" w:cstheme="minorBidi"/>
                <w:b/>
                <w:bCs/>
                <w:color w:val="000000"/>
                <w:sz w:val="16"/>
                <w:szCs w:val="16"/>
              </w:rPr>
              <w:t>Wealth index quintile</w:t>
            </w:r>
          </w:p>
        </w:tc>
        <w:tc>
          <w:tcPr>
            <w:tcW w:w="1627" w:type="dxa"/>
            <w:tcBorders>
              <w:top w:val="nil"/>
              <w:lef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627"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628" w:type="dxa"/>
            <w:tcBorders>
              <w:top w:val="nil"/>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c>
          <w:tcPr>
            <w:tcW w:w="1869" w:type="dxa"/>
            <w:tcBorders>
              <w:top w:val="nil"/>
              <w:right w:val="single" w:sz="4" w:space="0" w:color="auto"/>
            </w:tcBorders>
            <w:shd w:val="clear" w:color="auto" w:fill="auto"/>
            <w:noWrap/>
            <w:vAlign w:val="center"/>
            <w:hideMark/>
          </w:tcPr>
          <w:p w:rsidR="00A73D9B" w:rsidRPr="001D20C6" w:rsidRDefault="00A73D9B" w:rsidP="00D238F0">
            <w:pPr>
              <w:jc w:val="right"/>
              <w:rPr>
                <w:rFonts w:asciiTheme="minorBidi" w:hAnsiTheme="minorBidi" w:cstheme="minorBidi"/>
                <w:color w:val="000000"/>
                <w:sz w:val="16"/>
                <w:szCs w:val="16"/>
              </w:rPr>
            </w:pPr>
          </w:p>
        </w:tc>
      </w:tr>
      <w:tr w:rsidR="00ED53B6" w:rsidRPr="001D20C6" w:rsidTr="00086F40">
        <w:trPr>
          <w:trHeight w:val="227"/>
          <w:jc w:val="center"/>
        </w:trPr>
        <w:tc>
          <w:tcPr>
            <w:tcW w:w="2491" w:type="dxa"/>
            <w:tcBorders>
              <w:top w:val="nil"/>
              <w:left w:val="single" w:sz="4" w:space="0" w:color="auto"/>
              <w:right w:val="single" w:sz="4" w:space="0" w:color="auto"/>
            </w:tcBorders>
            <w:shd w:val="clear" w:color="auto" w:fill="auto"/>
            <w:vAlign w:val="center"/>
            <w:hideMark/>
          </w:tcPr>
          <w:p w:rsidR="00ED53B6" w:rsidRPr="001D20C6" w:rsidRDefault="00ED53B6"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Poorest</w:t>
            </w:r>
          </w:p>
        </w:tc>
        <w:tc>
          <w:tcPr>
            <w:tcW w:w="1627" w:type="dxa"/>
            <w:tcBorders>
              <w:top w:val="nil"/>
              <w:left w:val="single" w:sz="4" w:space="0" w:color="auto"/>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14.6</w:t>
            </w:r>
          </w:p>
        </w:tc>
        <w:tc>
          <w:tcPr>
            <w:tcW w:w="1627" w:type="dxa"/>
            <w:tcBorders>
              <w:top w:val="nil"/>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0.6</w:t>
            </w:r>
          </w:p>
        </w:tc>
        <w:tc>
          <w:tcPr>
            <w:tcW w:w="1628" w:type="dxa"/>
            <w:tcBorders>
              <w:top w:val="nil"/>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0.7</w:t>
            </w:r>
          </w:p>
        </w:tc>
        <w:tc>
          <w:tcPr>
            <w:tcW w:w="1869" w:type="dxa"/>
            <w:tcBorders>
              <w:top w:val="nil"/>
              <w:right w:val="single" w:sz="4" w:space="0" w:color="auto"/>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1143</w:t>
            </w:r>
          </w:p>
        </w:tc>
      </w:tr>
      <w:tr w:rsidR="00ED53B6" w:rsidRPr="001D20C6" w:rsidTr="00086F40">
        <w:trPr>
          <w:trHeight w:val="227"/>
          <w:jc w:val="center"/>
        </w:trPr>
        <w:tc>
          <w:tcPr>
            <w:tcW w:w="2491" w:type="dxa"/>
            <w:tcBorders>
              <w:top w:val="nil"/>
              <w:left w:val="single" w:sz="4" w:space="0" w:color="auto"/>
              <w:right w:val="single" w:sz="4" w:space="0" w:color="auto"/>
            </w:tcBorders>
            <w:shd w:val="clear" w:color="auto" w:fill="auto"/>
            <w:vAlign w:val="center"/>
            <w:hideMark/>
          </w:tcPr>
          <w:p w:rsidR="00ED53B6" w:rsidRPr="001D20C6" w:rsidRDefault="00ED53B6"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Second</w:t>
            </w:r>
          </w:p>
        </w:tc>
        <w:tc>
          <w:tcPr>
            <w:tcW w:w="1627" w:type="dxa"/>
            <w:tcBorders>
              <w:top w:val="nil"/>
              <w:left w:val="single" w:sz="4" w:space="0" w:color="auto"/>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14.5</w:t>
            </w:r>
          </w:p>
        </w:tc>
        <w:tc>
          <w:tcPr>
            <w:tcW w:w="1627" w:type="dxa"/>
            <w:tcBorders>
              <w:top w:val="nil"/>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0.7</w:t>
            </w:r>
          </w:p>
        </w:tc>
        <w:tc>
          <w:tcPr>
            <w:tcW w:w="1628" w:type="dxa"/>
            <w:tcBorders>
              <w:top w:val="nil"/>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1.8</w:t>
            </w:r>
          </w:p>
        </w:tc>
        <w:tc>
          <w:tcPr>
            <w:tcW w:w="1869" w:type="dxa"/>
            <w:tcBorders>
              <w:top w:val="nil"/>
              <w:right w:val="single" w:sz="4" w:space="0" w:color="auto"/>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902</w:t>
            </w:r>
          </w:p>
        </w:tc>
      </w:tr>
      <w:tr w:rsidR="00ED53B6" w:rsidRPr="001D20C6" w:rsidTr="00086F40">
        <w:trPr>
          <w:trHeight w:val="227"/>
          <w:jc w:val="center"/>
        </w:trPr>
        <w:tc>
          <w:tcPr>
            <w:tcW w:w="2491" w:type="dxa"/>
            <w:tcBorders>
              <w:top w:val="nil"/>
              <w:left w:val="single" w:sz="4" w:space="0" w:color="auto"/>
              <w:right w:val="single" w:sz="4" w:space="0" w:color="auto"/>
            </w:tcBorders>
            <w:shd w:val="clear" w:color="auto" w:fill="auto"/>
            <w:vAlign w:val="center"/>
            <w:hideMark/>
          </w:tcPr>
          <w:p w:rsidR="00ED53B6" w:rsidRPr="001D20C6" w:rsidRDefault="00ED53B6"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Middle</w:t>
            </w:r>
          </w:p>
        </w:tc>
        <w:tc>
          <w:tcPr>
            <w:tcW w:w="1627" w:type="dxa"/>
            <w:tcBorders>
              <w:top w:val="nil"/>
              <w:left w:val="single" w:sz="4" w:space="0" w:color="auto"/>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13.6</w:t>
            </w:r>
          </w:p>
        </w:tc>
        <w:tc>
          <w:tcPr>
            <w:tcW w:w="1627" w:type="dxa"/>
            <w:tcBorders>
              <w:top w:val="nil"/>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0.7</w:t>
            </w:r>
          </w:p>
        </w:tc>
        <w:tc>
          <w:tcPr>
            <w:tcW w:w="1628" w:type="dxa"/>
            <w:tcBorders>
              <w:top w:val="nil"/>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3.0</w:t>
            </w:r>
          </w:p>
        </w:tc>
        <w:tc>
          <w:tcPr>
            <w:tcW w:w="1869" w:type="dxa"/>
            <w:tcBorders>
              <w:top w:val="nil"/>
              <w:right w:val="single" w:sz="4" w:space="0" w:color="auto"/>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894</w:t>
            </w:r>
          </w:p>
        </w:tc>
      </w:tr>
      <w:tr w:rsidR="00ED53B6" w:rsidRPr="001D20C6" w:rsidTr="00086F40">
        <w:trPr>
          <w:trHeight w:val="227"/>
          <w:jc w:val="center"/>
        </w:trPr>
        <w:tc>
          <w:tcPr>
            <w:tcW w:w="2491" w:type="dxa"/>
            <w:tcBorders>
              <w:top w:val="nil"/>
              <w:left w:val="single" w:sz="4" w:space="0" w:color="auto"/>
              <w:right w:val="single" w:sz="4" w:space="0" w:color="auto"/>
            </w:tcBorders>
            <w:shd w:val="clear" w:color="auto" w:fill="auto"/>
            <w:vAlign w:val="center"/>
            <w:hideMark/>
          </w:tcPr>
          <w:p w:rsidR="00ED53B6" w:rsidRPr="001D20C6" w:rsidRDefault="00ED53B6"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Fourth</w:t>
            </w:r>
          </w:p>
        </w:tc>
        <w:tc>
          <w:tcPr>
            <w:tcW w:w="1627" w:type="dxa"/>
            <w:tcBorders>
              <w:top w:val="nil"/>
              <w:left w:val="single" w:sz="4" w:space="0" w:color="auto"/>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12.1</w:t>
            </w:r>
          </w:p>
        </w:tc>
        <w:tc>
          <w:tcPr>
            <w:tcW w:w="1627" w:type="dxa"/>
            <w:tcBorders>
              <w:top w:val="nil"/>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1.6</w:t>
            </w:r>
          </w:p>
        </w:tc>
        <w:tc>
          <w:tcPr>
            <w:tcW w:w="1628" w:type="dxa"/>
            <w:tcBorders>
              <w:top w:val="nil"/>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2.6</w:t>
            </w:r>
          </w:p>
        </w:tc>
        <w:tc>
          <w:tcPr>
            <w:tcW w:w="1869" w:type="dxa"/>
            <w:tcBorders>
              <w:top w:val="nil"/>
              <w:right w:val="single" w:sz="4" w:space="0" w:color="auto"/>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899</w:t>
            </w:r>
          </w:p>
        </w:tc>
      </w:tr>
      <w:tr w:rsidR="00ED53B6" w:rsidRPr="001D20C6" w:rsidTr="00086F40">
        <w:trPr>
          <w:trHeight w:val="227"/>
          <w:jc w:val="center"/>
        </w:trPr>
        <w:tc>
          <w:tcPr>
            <w:tcW w:w="2491" w:type="dxa"/>
            <w:tcBorders>
              <w:top w:val="nil"/>
              <w:left w:val="single" w:sz="4" w:space="0" w:color="auto"/>
              <w:right w:val="single" w:sz="4" w:space="0" w:color="auto"/>
            </w:tcBorders>
            <w:shd w:val="clear" w:color="auto" w:fill="auto"/>
            <w:vAlign w:val="center"/>
            <w:hideMark/>
          </w:tcPr>
          <w:p w:rsidR="00ED53B6" w:rsidRPr="001D20C6" w:rsidRDefault="00ED53B6" w:rsidP="00A73D9B">
            <w:pPr>
              <w:ind w:firstLineChars="100" w:firstLine="160"/>
              <w:rPr>
                <w:rFonts w:asciiTheme="minorBidi" w:hAnsiTheme="minorBidi" w:cstheme="minorBidi"/>
                <w:sz w:val="16"/>
                <w:szCs w:val="16"/>
              </w:rPr>
            </w:pPr>
            <w:r w:rsidRPr="001D20C6">
              <w:rPr>
                <w:rFonts w:asciiTheme="minorBidi" w:hAnsiTheme="minorBidi" w:cstheme="minorBidi"/>
                <w:sz w:val="16"/>
                <w:szCs w:val="16"/>
              </w:rPr>
              <w:t>Richest</w:t>
            </w:r>
          </w:p>
        </w:tc>
        <w:tc>
          <w:tcPr>
            <w:tcW w:w="1627" w:type="dxa"/>
            <w:tcBorders>
              <w:top w:val="nil"/>
              <w:left w:val="single" w:sz="4" w:space="0" w:color="auto"/>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12.4</w:t>
            </w:r>
          </w:p>
        </w:tc>
        <w:tc>
          <w:tcPr>
            <w:tcW w:w="1627" w:type="dxa"/>
            <w:tcBorders>
              <w:top w:val="nil"/>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1.8</w:t>
            </w:r>
          </w:p>
        </w:tc>
        <w:tc>
          <w:tcPr>
            <w:tcW w:w="1628" w:type="dxa"/>
            <w:tcBorders>
              <w:top w:val="nil"/>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2.5</w:t>
            </w:r>
          </w:p>
        </w:tc>
        <w:tc>
          <w:tcPr>
            <w:tcW w:w="1869" w:type="dxa"/>
            <w:tcBorders>
              <w:top w:val="nil"/>
              <w:right w:val="single" w:sz="4" w:space="0" w:color="auto"/>
            </w:tcBorders>
            <w:shd w:val="clear" w:color="auto" w:fill="auto"/>
            <w:noWrap/>
            <w:hideMark/>
          </w:tcPr>
          <w:p w:rsidR="00ED53B6" w:rsidRDefault="00ED53B6">
            <w:pPr>
              <w:jc w:val="right"/>
              <w:rPr>
                <w:rFonts w:ascii="Arial" w:hAnsi="Arial" w:cs="Arial"/>
                <w:color w:val="000000"/>
                <w:sz w:val="18"/>
                <w:szCs w:val="18"/>
              </w:rPr>
            </w:pPr>
            <w:r>
              <w:rPr>
                <w:rFonts w:ascii="Arial" w:hAnsi="Arial" w:cs="Arial"/>
                <w:color w:val="000000"/>
                <w:sz w:val="18"/>
                <w:szCs w:val="18"/>
              </w:rPr>
              <w:t>703</w:t>
            </w:r>
          </w:p>
        </w:tc>
      </w:tr>
      <w:tr w:rsidR="00A73D9B" w:rsidRPr="001D20C6" w:rsidTr="00371539">
        <w:trPr>
          <w:trHeight w:val="227"/>
          <w:jc w:val="center"/>
        </w:trPr>
        <w:tc>
          <w:tcPr>
            <w:tcW w:w="9242" w:type="dxa"/>
            <w:gridSpan w:val="5"/>
            <w:tcBorders>
              <w:top w:val="single" w:sz="4" w:space="0" w:color="auto"/>
              <w:left w:val="nil"/>
              <w:bottom w:val="nil"/>
              <w:right w:val="nil"/>
            </w:tcBorders>
            <w:shd w:val="clear" w:color="auto" w:fill="auto"/>
            <w:vAlign w:val="center"/>
          </w:tcPr>
          <w:p w:rsidR="00A73D9B" w:rsidRPr="001D20C6" w:rsidRDefault="00A73D9B" w:rsidP="001D20C6">
            <w:pPr>
              <w:rPr>
                <w:rFonts w:asciiTheme="minorBidi" w:hAnsiTheme="minorBidi" w:cstheme="minorBidi"/>
                <w:color w:val="000000"/>
                <w:sz w:val="16"/>
                <w:szCs w:val="16"/>
              </w:rPr>
            </w:pPr>
            <w:r w:rsidRPr="001D20C6">
              <w:rPr>
                <w:rFonts w:asciiTheme="minorBidi" w:hAnsiTheme="minorBidi" w:cstheme="minorBidi"/>
                <w:color w:val="000000"/>
                <w:sz w:val="16"/>
                <w:szCs w:val="16"/>
              </w:rPr>
              <w:t>[1] MICS indicator 2.11 - Duration of breastfeeding</w:t>
            </w:r>
          </w:p>
          <w:p w:rsidR="001D20C6" w:rsidRPr="001D20C6" w:rsidRDefault="001D20C6" w:rsidP="001D20C6">
            <w:pPr>
              <w:rPr>
                <w:rFonts w:asciiTheme="minorBidi" w:hAnsiTheme="minorBidi" w:cstheme="minorBidi"/>
                <w:color w:val="000000"/>
                <w:sz w:val="16"/>
                <w:szCs w:val="16"/>
              </w:rPr>
            </w:pPr>
            <w:r w:rsidRPr="001D20C6">
              <w:rPr>
                <w:rFonts w:asciiTheme="minorBidi" w:hAnsiTheme="minorBidi" w:cstheme="minorBidi"/>
                <w:sz w:val="16"/>
                <w:szCs w:val="16"/>
              </w:rPr>
              <w:t>(*) Figures that are based on less than 25 unweighted cases</w:t>
            </w:r>
          </w:p>
        </w:tc>
      </w:tr>
    </w:tbl>
    <w:p w:rsidR="00645A30" w:rsidRDefault="00645A30" w:rsidP="005E2B50">
      <w:pPr>
        <w:rPr>
          <w:rFonts w:ascii="Calibri" w:hAnsi="Calibri"/>
          <w:color w:val="FF0000"/>
          <w:szCs w:val="22"/>
        </w:rPr>
      </w:pPr>
    </w:p>
    <w:p w:rsidR="005E2B50" w:rsidRDefault="00EF2950" w:rsidP="004A2966">
      <w:pPr>
        <w:jc w:val="both"/>
        <w:rPr>
          <w:rFonts w:ascii="Calibri" w:eastAsia="Calibri" w:hAnsi="Calibri" w:cs="Calibri"/>
          <w:szCs w:val="22"/>
          <w:lang w:val="en-GB"/>
        </w:rPr>
      </w:pPr>
      <w:r>
        <w:rPr>
          <w:rFonts w:ascii="Calibri" w:eastAsia="Calibri" w:hAnsi="Calibri" w:cs="Calibri"/>
          <w:szCs w:val="22"/>
        </w:rPr>
        <w:t xml:space="preserve">The adequacy of infant feeding in children under the age of 24 months is provided in Table NU.6. Different criteria of feeding are used depending on the age of the child. For infants aged 0-5 months, </w:t>
      </w:r>
      <w:r>
        <w:rPr>
          <w:rFonts w:ascii="Calibri" w:eastAsia="Calibri" w:hAnsi="Calibri" w:cs="Calibri"/>
          <w:szCs w:val="22"/>
        </w:rPr>
        <w:lastRenderedPageBreak/>
        <w:t>exclusive breastfeeding is considered as age-appropriate feeding, while infants aged 6-23 months are considered to be appropriately fed if they are receiving breast milk and solid, semi-solid or soft food</w:t>
      </w:r>
      <w:r w:rsidR="00E70A40">
        <w:rPr>
          <w:rFonts w:ascii="Calibri" w:eastAsia="Calibri" w:hAnsi="Calibri" w:cs="Calibri"/>
          <w:szCs w:val="22"/>
        </w:rPr>
        <w:t>.</w:t>
      </w:r>
      <w:r>
        <w:rPr>
          <w:rFonts w:ascii="Calibri" w:eastAsia="Calibri" w:hAnsi="Calibri" w:cs="Calibri"/>
          <w:szCs w:val="22"/>
        </w:rPr>
        <w:t xml:space="preserve"> As a result of these feeding patterns, </w:t>
      </w:r>
      <w:r w:rsidR="00E70A40">
        <w:rPr>
          <w:rFonts w:ascii="Calibri" w:eastAsia="Calibri" w:hAnsi="Calibri" w:cs="Calibri"/>
          <w:szCs w:val="22"/>
        </w:rPr>
        <w:t xml:space="preserve">45 percent </w:t>
      </w:r>
      <w:r w:rsidR="00E70A40" w:rsidRPr="000D069F">
        <w:rPr>
          <w:rFonts w:ascii="Calibri" w:hAnsi="Calibri"/>
          <w:szCs w:val="22"/>
          <w:lang w:val="en-GB"/>
        </w:rPr>
        <w:t xml:space="preserve">percent of children </w:t>
      </w:r>
      <w:r w:rsidR="00E70A40">
        <w:rPr>
          <w:rFonts w:ascii="Calibri" w:hAnsi="Calibri"/>
          <w:szCs w:val="22"/>
          <w:lang w:val="en-GB"/>
        </w:rPr>
        <w:t>age</w:t>
      </w:r>
      <w:r w:rsidR="00E70A40" w:rsidRPr="000D069F">
        <w:rPr>
          <w:rFonts w:ascii="Calibri" w:hAnsi="Calibri"/>
          <w:szCs w:val="22"/>
          <w:lang w:val="en-GB"/>
        </w:rPr>
        <w:t xml:space="preserve"> 6-23 months are being </w:t>
      </w:r>
      <w:r w:rsidR="00E70A40">
        <w:rPr>
          <w:rFonts w:ascii="Calibri" w:hAnsi="Calibri"/>
          <w:szCs w:val="22"/>
          <w:lang w:val="en-GB"/>
        </w:rPr>
        <w:t>appropriately breastfed</w:t>
      </w:r>
      <w:r w:rsidR="00E70A40">
        <w:rPr>
          <w:rFonts w:ascii="Calibri" w:eastAsia="Calibri" w:hAnsi="Calibri" w:cs="Calibri"/>
          <w:szCs w:val="22"/>
          <w:lang w:val="en-GB"/>
        </w:rPr>
        <w:t xml:space="preserve">, </w:t>
      </w:r>
      <w:r w:rsidR="00E70A40">
        <w:rPr>
          <w:rFonts w:ascii="Calibri" w:eastAsia="Calibri" w:hAnsi="Calibri" w:cs="Calibri"/>
          <w:szCs w:val="22"/>
        </w:rPr>
        <w:t>where male children are more likely to be appropriately fed compared to female children (48% and 42%</w:t>
      </w:r>
      <w:r w:rsidR="004A2966">
        <w:rPr>
          <w:rFonts w:ascii="Calibri" w:eastAsia="Calibri" w:hAnsi="Calibri" w:cs="Calibri"/>
          <w:szCs w:val="22"/>
        </w:rPr>
        <w:t xml:space="preserve"> respectively</w:t>
      </w:r>
      <w:r w:rsidR="00E70A40">
        <w:rPr>
          <w:rFonts w:ascii="Calibri" w:eastAsia="Calibri" w:hAnsi="Calibri" w:cs="Calibri"/>
          <w:szCs w:val="22"/>
        </w:rPr>
        <w:t>) and children</w:t>
      </w:r>
      <w:r w:rsidR="00CD1557">
        <w:rPr>
          <w:rFonts w:ascii="Calibri" w:eastAsia="Calibri" w:hAnsi="Calibri" w:cs="Calibri"/>
          <w:szCs w:val="22"/>
        </w:rPr>
        <w:t xml:space="preserve"> in the Gaza Strip</w:t>
      </w:r>
      <w:r w:rsidR="00E70A40">
        <w:rPr>
          <w:rFonts w:ascii="Calibri" w:eastAsia="Calibri" w:hAnsi="Calibri" w:cs="Calibri"/>
          <w:szCs w:val="22"/>
        </w:rPr>
        <w:t xml:space="preserve"> compare</w:t>
      </w:r>
      <w:r w:rsidR="00CD1557">
        <w:rPr>
          <w:rFonts w:ascii="Calibri" w:eastAsia="Calibri" w:hAnsi="Calibri" w:cs="Calibri"/>
          <w:szCs w:val="22"/>
        </w:rPr>
        <w:t>d</w:t>
      </w:r>
      <w:r w:rsidR="00E70A40">
        <w:rPr>
          <w:rFonts w:ascii="Calibri" w:eastAsia="Calibri" w:hAnsi="Calibri" w:cs="Calibri"/>
          <w:szCs w:val="22"/>
        </w:rPr>
        <w:t xml:space="preserve"> to </w:t>
      </w:r>
      <w:r w:rsidR="00CD1557">
        <w:rPr>
          <w:rFonts w:ascii="Calibri" w:eastAsia="Calibri" w:hAnsi="Calibri" w:cs="Calibri"/>
          <w:szCs w:val="22"/>
        </w:rPr>
        <w:t xml:space="preserve">children in the </w:t>
      </w:r>
      <w:r w:rsidR="00E70A40">
        <w:rPr>
          <w:rFonts w:ascii="Calibri" w:eastAsia="Calibri" w:hAnsi="Calibri" w:cs="Calibri"/>
          <w:szCs w:val="22"/>
        </w:rPr>
        <w:t>West Bank (48% and 42%) respectively</w:t>
      </w:r>
      <w:r w:rsidR="00E70A40">
        <w:rPr>
          <w:rFonts w:ascii="Calibri" w:eastAsia="Calibri" w:hAnsi="Calibri" w:cs="Calibri"/>
          <w:szCs w:val="22"/>
          <w:lang w:val="en-GB"/>
        </w:rPr>
        <w:t xml:space="preserve">.  Additionally, 43 percent of children </w:t>
      </w:r>
      <w:r w:rsidR="00E70A40">
        <w:rPr>
          <w:rFonts w:ascii="Calibri" w:eastAsia="Calibri" w:hAnsi="Calibri" w:cs="Calibri"/>
          <w:szCs w:val="22"/>
        </w:rPr>
        <w:t>aged 0-23 months are being appropriate fed</w:t>
      </w:r>
      <w:r w:rsidR="00E70A40">
        <w:rPr>
          <w:rFonts w:ascii="Calibri" w:eastAsia="Calibri" w:hAnsi="Calibri" w:cs="Calibri"/>
          <w:szCs w:val="22"/>
          <w:lang w:val="en-GB"/>
        </w:rPr>
        <w:t xml:space="preserve">, with some variations </w:t>
      </w:r>
      <w:r w:rsidR="00577FD5">
        <w:rPr>
          <w:rFonts w:ascii="Calibri" w:eastAsia="Calibri" w:hAnsi="Calibri" w:cs="Calibri"/>
          <w:szCs w:val="22"/>
          <w:lang w:val="en-GB"/>
        </w:rPr>
        <w:t xml:space="preserve">by </w:t>
      </w:r>
      <w:r w:rsidR="00E70A40">
        <w:rPr>
          <w:rFonts w:ascii="Calibri" w:eastAsia="Calibri" w:hAnsi="Calibri" w:cs="Calibri"/>
          <w:szCs w:val="22"/>
          <w:lang w:val="en-GB"/>
        </w:rPr>
        <w:t>region and sex</w:t>
      </w:r>
      <w:r w:rsidR="00D55A97">
        <w:rPr>
          <w:rFonts w:ascii="Calibri" w:eastAsia="Calibri" w:hAnsi="Calibri" w:cs="Calibri"/>
          <w:szCs w:val="22"/>
          <w:lang w:val="en-GB"/>
        </w:rPr>
        <w:t xml:space="preserve"> and area of residence.</w:t>
      </w:r>
    </w:p>
    <w:p w:rsidR="00577377" w:rsidRDefault="00577377" w:rsidP="004A2966">
      <w:pPr>
        <w:jc w:val="both"/>
        <w:rPr>
          <w:rFonts w:ascii="Calibri" w:eastAsia="Calibri" w:hAnsi="Calibri" w:cs="Calibri"/>
          <w:szCs w:val="22"/>
          <w:lang w:val="en-GB"/>
        </w:rPr>
      </w:pPr>
    </w:p>
    <w:tbl>
      <w:tblPr>
        <w:tblW w:w="5000" w:type="pct"/>
        <w:jc w:val="center"/>
        <w:tblLook w:val="04A0"/>
      </w:tblPr>
      <w:tblGrid>
        <w:gridCol w:w="2179"/>
        <w:gridCol w:w="1150"/>
        <w:gridCol w:w="861"/>
        <w:gridCol w:w="2019"/>
        <w:gridCol w:w="879"/>
        <w:gridCol w:w="1257"/>
        <w:gridCol w:w="897"/>
      </w:tblGrid>
      <w:tr w:rsidR="005F77CB" w:rsidRPr="00577377" w:rsidTr="005E2B50">
        <w:trPr>
          <w:trHeight w:val="278"/>
          <w:jc w:val="center"/>
        </w:trPr>
        <w:tc>
          <w:tcPr>
            <w:tcW w:w="9242" w:type="dxa"/>
            <w:gridSpan w:val="7"/>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5F77CB" w:rsidRPr="00577377" w:rsidRDefault="005F77CB" w:rsidP="005E2B50">
            <w:pPr>
              <w:rPr>
                <w:rFonts w:asciiTheme="minorHAnsi" w:hAnsiTheme="minorHAnsi" w:cstheme="minorBidi"/>
                <w:b/>
                <w:bCs/>
                <w:color w:val="FFFFFF"/>
                <w:sz w:val="20"/>
              </w:rPr>
            </w:pPr>
            <w:bookmarkStart w:id="4" w:name="_Toc142800364"/>
            <w:r w:rsidRPr="00577377">
              <w:rPr>
                <w:rFonts w:asciiTheme="minorHAnsi" w:hAnsiTheme="minorHAnsi" w:cstheme="minorBidi"/>
                <w:b/>
                <w:bCs/>
                <w:color w:val="FFFFFF"/>
                <w:sz w:val="20"/>
              </w:rPr>
              <w:t>Table NU.6: Age-appropriate breastfeeding</w:t>
            </w:r>
          </w:p>
        </w:tc>
      </w:tr>
      <w:tr w:rsidR="005F77CB" w:rsidRPr="00577377" w:rsidTr="00922469">
        <w:trPr>
          <w:trHeight w:val="198"/>
          <w:jc w:val="center"/>
        </w:trPr>
        <w:tc>
          <w:tcPr>
            <w:tcW w:w="924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5F77CB" w:rsidRPr="00577377" w:rsidRDefault="005F77CB" w:rsidP="005F77CB">
            <w:pPr>
              <w:rPr>
                <w:rFonts w:asciiTheme="minorHAnsi" w:hAnsiTheme="minorHAnsi" w:cstheme="minorBidi"/>
                <w:color w:val="000000"/>
                <w:sz w:val="20"/>
              </w:rPr>
            </w:pPr>
            <w:r w:rsidRPr="00577377">
              <w:rPr>
                <w:rFonts w:asciiTheme="minorHAnsi" w:hAnsiTheme="minorHAnsi" w:cstheme="minorBidi"/>
                <w:color w:val="000000"/>
                <w:sz w:val="20"/>
              </w:rPr>
              <w:t>Percentage of children age 0-23 months who were appropriately breastfed during the previous day, Palestine, 2014</w:t>
            </w:r>
          </w:p>
        </w:tc>
      </w:tr>
      <w:tr w:rsidR="005F77CB" w:rsidRPr="00E16C36" w:rsidTr="00922469">
        <w:trPr>
          <w:trHeight w:val="198"/>
          <w:jc w:val="center"/>
        </w:trPr>
        <w:tc>
          <w:tcPr>
            <w:tcW w:w="2179" w:type="dxa"/>
            <w:vMerge w:val="restart"/>
            <w:tcBorders>
              <w:top w:val="nil"/>
              <w:left w:val="single" w:sz="4" w:space="0" w:color="auto"/>
              <w:bottom w:val="single" w:sz="4" w:space="0" w:color="auto"/>
              <w:right w:val="single" w:sz="4" w:space="0" w:color="auto"/>
            </w:tcBorders>
            <w:shd w:val="clear" w:color="auto" w:fill="auto"/>
            <w:vAlign w:val="center"/>
            <w:hideMark/>
          </w:tcPr>
          <w:p w:rsidR="005F77CB" w:rsidRPr="00577FD5" w:rsidRDefault="005F77CB" w:rsidP="005F77CB">
            <w:pPr>
              <w:rPr>
                <w:rFonts w:asciiTheme="minorHAnsi" w:hAnsiTheme="minorHAnsi" w:cstheme="minorBidi"/>
                <w:sz w:val="18"/>
                <w:szCs w:val="18"/>
              </w:rPr>
            </w:pPr>
            <w:r w:rsidRPr="00577FD5">
              <w:rPr>
                <w:rFonts w:asciiTheme="minorHAnsi" w:hAnsiTheme="minorHAnsi" w:cstheme="minorBidi"/>
                <w:sz w:val="18"/>
                <w:szCs w:val="18"/>
              </w:rPr>
              <w:t> </w:t>
            </w:r>
          </w:p>
        </w:tc>
        <w:tc>
          <w:tcPr>
            <w:tcW w:w="2011" w:type="dxa"/>
            <w:gridSpan w:val="2"/>
            <w:tcBorders>
              <w:top w:val="single" w:sz="4" w:space="0" w:color="auto"/>
              <w:left w:val="single" w:sz="4" w:space="0" w:color="auto"/>
              <w:bottom w:val="single" w:sz="4" w:space="0" w:color="auto"/>
              <w:right w:val="nil"/>
            </w:tcBorders>
            <w:shd w:val="clear" w:color="auto" w:fill="auto"/>
            <w:vAlign w:val="center"/>
            <w:hideMark/>
          </w:tcPr>
          <w:p w:rsidR="005F77CB" w:rsidRPr="00577FD5" w:rsidRDefault="005F77CB" w:rsidP="005F77CB">
            <w:pPr>
              <w:jc w:val="center"/>
              <w:rPr>
                <w:rFonts w:asciiTheme="minorHAnsi" w:hAnsiTheme="minorHAnsi" w:cstheme="minorBidi"/>
                <w:b/>
                <w:bCs/>
                <w:sz w:val="18"/>
                <w:szCs w:val="18"/>
              </w:rPr>
            </w:pPr>
            <w:r w:rsidRPr="00577FD5">
              <w:rPr>
                <w:rFonts w:asciiTheme="minorHAnsi" w:hAnsiTheme="minorHAnsi" w:cstheme="minorBidi"/>
                <w:b/>
                <w:bCs/>
                <w:sz w:val="18"/>
                <w:szCs w:val="18"/>
              </w:rPr>
              <w:t>Children age 0-5 months</w:t>
            </w:r>
          </w:p>
        </w:tc>
        <w:tc>
          <w:tcPr>
            <w:tcW w:w="2898" w:type="dxa"/>
            <w:gridSpan w:val="2"/>
            <w:tcBorders>
              <w:top w:val="single" w:sz="4" w:space="0" w:color="auto"/>
              <w:left w:val="nil"/>
              <w:bottom w:val="single" w:sz="4" w:space="0" w:color="auto"/>
              <w:right w:val="nil"/>
            </w:tcBorders>
            <w:shd w:val="clear" w:color="auto" w:fill="auto"/>
            <w:vAlign w:val="center"/>
            <w:hideMark/>
          </w:tcPr>
          <w:p w:rsidR="005F77CB" w:rsidRPr="00577FD5" w:rsidRDefault="005F77CB" w:rsidP="005F77CB">
            <w:pPr>
              <w:jc w:val="center"/>
              <w:rPr>
                <w:rFonts w:asciiTheme="minorHAnsi" w:hAnsiTheme="minorHAnsi" w:cstheme="minorBidi"/>
                <w:b/>
                <w:bCs/>
                <w:sz w:val="18"/>
                <w:szCs w:val="18"/>
              </w:rPr>
            </w:pPr>
            <w:r w:rsidRPr="00577FD5">
              <w:rPr>
                <w:rFonts w:asciiTheme="minorHAnsi" w:hAnsiTheme="minorHAnsi" w:cstheme="minorBidi"/>
                <w:b/>
                <w:bCs/>
                <w:sz w:val="18"/>
                <w:szCs w:val="18"/>
              </w:rPr>
              <w:t>Children age 6-23 months</w:t>
            </w:r>
          </w:p>
        </w:tc>
        <w:tc>
          <w:tcPr>
            <w:tcW w:w="2154" w:type="dxa"/>
            <w:gridSpan w:val="2"/>
            <w:tcBorders>
              <w:top w:val="single" w:sz="4" w:space="0" w:color="auto"/>
              <w:left w:val="nil"/>
              <w:bottom w:val="single" w:sz="4" w:space="0" w:color="auto"/>
              <w:right w:val="single" w:sz="4" w:space="0" w:color="000000"/>
            </w:tcBorders>
            <w:shd w:val="clear" w:color="auto" w:fill="auto"/>
            <w:vAlign w:val="center"/>
            <w:hideMark/>
          </w:tcPr>
          <w:p w:rsidR="005F77CB" w:rsidRPr="00577FD5" w:rsidRDefault="005F77CB" w:rsidP="005F77CB">
            <w:pPr>
              <w:jc w:val="center"/>
              <w:rPr>
                <w:rFonts w:asciiTheme="minorHAnsi" w:hAnsiTheme="minorHAnsi" w:cstheme="minorBidi"/>
                <w:b/>
                <w:bCs/>
                <w:sz w:val="18"/>
                <w:szCs w:val="18"/>
              </w:rPr>
            </w:pPr>
            <w:r w:rsidRPr="00577FD5">
              <w:rPr>
                <w:rFonts w:asciiTheme="minorHAnsi" w:hAnsiTheme="minorHAnsi" w:cstheme="minorBidi"/>
                <w:b/>
                <w:bCs/>
                <w:sz w:val="18"/>
                <w:szCs w:val="18"/>
              </w:rPr>
              <w:t>Children age 0-23 months</w:t>
            </w:r>
          </w:p>
        </w:tc>
      </w:tr>
      <w:tr w:rsidR="005F77CB" w:rsidRPr="00E16C36" w:rsidTr="00922469">
        <w:trPr>
          <w:trHeight w:val="198"/>
          <w:jc w:val="center"/>
        </w:trPr>
        <w:tc>
          <w:tcPr>
            <w:tcW w:w="2179" w:type="dxa"/>
            <w:vMerge/>
            <w:tcBorders>
              <w:top w:val="nil"/>
              <w:left w:val="single" w:sz="4" w:space="0" w:color="auto"/>
              <w:bottom w:val="single" w:sz="4" w:space="0" w:color="auto"/>
              <w:right w:val="single" w:sz="4" w:space="0" w:color="auto"/>
            </w:tcBorders>
            <w:vAlign w:val="center"/>
            <w:hideMark/>
          </w:tcPr>
          <w:p w:rsidR="005F77CB" w:rsidRPr="00577FD5" w:rsidRDefault="005F77CB" w:rsidP="005F77CB">
            <w:pPr>
              <w:rPr>
                <w:rFonts w:asciiTheme="minorHAnsi" w:hAnsiTheme="minorHAnsi" w:cstheme="minorBidi"/>
                <w:sz w:val="18"/>
                <w:szCs w:val="18"/>
              </w:rPr>
            </w:pPr>
          </w:p>
        </w:tc>
        <w:tc>
          <w:tcPr>
            <w:tcW w:w="1150" w:type="dxa"/>
            <w:tcBorders>
              <w:top w:val="nil"/>
              <w:left w:val="single" w:sz="4" w:space="0" w:color="auto"/>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r w:rsidRPr="00577FD5">
              <w:rPr>
                <w:rFonts w:asciiTheme="minorHAnsi" w:hAnsiTheme="minorHAnsi" w:cstheme="minorBidi"/>
                <w:sz w:val="18"/>
                <w:szCs w:val="18"/>
              </w:rPr>
              <w:t>Percent exclusively breastfed</w:t>
            </w:r>
            <w:r w:rsidRPr="00577FD5">
              <w:rPr>
                <w:rFonts w:asciiTheme="minorHAnsi" w:hAnsiTheme="minorHAnsi" w:cstheme="minorBidi"/>
                <w:sz w:val="18"/>
                <w:szCs w:val="18"/>
                <w:vertAlign w:val="superscript"/>
              </w:rPr>
              <w:t>1</w:t>
            </w:r>
          </w:p>
        </w:tc>
        <w:tc>
          <w:tcPr>
            <w:tcW w:w="861"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r w:rsidRPr="00577FD5">
              <w:rPr>
                <w:rFonts w:asciiTheme="minorHAnsi" w:hAnsiTheme="minorHAnsi" w:cstheme="minorBidi"/>
                <w:sz w:val="18"/>
                <w:szCs w:val="18"/>
              </w:rPr>
              <w:t>Number of children</w:t>
            </w:r>
          </w:p>
        </w:tc>
        <w:tc>
          <w:tcPr>
            <w:tcW w:w="2019"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r w:rsidRPr="00577FD5">
              <w:rPr>
                <w:rFonts w:asciiTheme="minorHAnsi" w:hAnsiTheme="minorHAnsi" w:cstheme="minorBidi"/>
                <w:sz w:val="18"/>
                <w:szCs w:val="18"/>
              </w:rPr>
              <w:t>Percent currently breastfeeding and receiving solid, semi-solid or soft foods</w:t>
            </w:r>
          </w:p>
        </w:tc>
        <w:tc>
          <w:tcPr>
            <w:tcW w:w="879"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r w:rsidRPr="00577FD5">
              <w:rPr>
                <w:rFonts w:asciiTheme="minorHAnsi" w:hAnsiTheme="minorHAnsi" w:cstheme="minorBidi"/>
                <w:sz w:val="18"/>
                <w:szCs w:val="18"/>
              </w:rPr>
              <w:t>Number of children</w:t>
            </w:r>
          </w:p>
        </w:tc>
        <w:tc>
          <w:tcPr>
            <w:tcW w:w="1257"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r w:rsidRPr="00577FD5">
              <w:rPr>
                <w:rFonts w:asciiTheme="minorHAnsi" w:hAnsiTheme="minorHAnsi" w:cstheme="minorBidi"/>
                <w:sz w:val="18"/>
                <w:szCs w:val="18"/>
              </w:rPr>
              <w:t>Percent appropriately breastfed</w:t>
            </w:r>
            <w:r w:rsidRPr="00577FD5">
              <w:rPr>
                <w:rFonts w:asciiTheme="minorHAnsi" w:hAnsiTheme="minorHAnsi" w:cstheme="minorBidi"/>
                <w:sz w:val="18"/>
                <w:szCs w:val="18"/>
                <w:vertAlign w:val="superscript"/>
              </w:rPr>
              <w:t>2</w:t>
            </w:r>
          </w:p>
        </w:tc>
        <w:tc>
          <w:tcPr>
            <w:tcW w:w="897" w:type="dxa"/>
            <w:tcBorders>
              <w:top w:val="nil"/>
              <w:left w:val="nil"/>
              <w:bottom w:val="nil"/>
              <w:right w:val="single" w:sz="4" w:space="0" w:color="auto"/>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r w:rsidRPr="00577FD5">
              <w:rPr>
                <w:rFonts w:asciiTheme="minorHAnsi" w:hAnsiTheme="minorHAnsi" w:cstheme="minorBidi"/>
                <w:sz w:val="18"/>
                <w:szCs w:val="18"/>
              </w:rPr>
              <w:t>Number of children</w:t>
            </w:r>
          </w:p>
        </w:tc>
      </w:tr>
      <w:tr w:rsidR="005F77CB" w:rsidRPr="00E16C36" w:rsidTr="00271FF7">
        <w:trPr>
          <w:trHeight w:hRule="exact" w:val="125"/>
          <w:jc w:val="center"/>
        </w:trPr>
        <w:tc>
          <w:tcPr>
            <w:tcW w:w="2179" w:type="dxa"/>
            <w:tcBorders>
              <w:top w:val="single" w:sz="4" w:space="0" w:color="auto"/>
              <w:left w:val="single" w:sz="4" w:space="0" w:color="auto"/>
              <w:bottom w:val="nil"/>
              <w:right w:val="single" w:sz="4" w:space="0" w:color="auto"/>
            </w:tcBorders>
            <w:shd w:val="clear" w:color="auto" w:fill="auto"/>
            <w:noWrap/>
            <w:vAlign w:val="center"/>
            <w:hideMark/>
          </w:tcPr>
          <w:p w:rsidR="005F77CB" w:rsidRPr="00577FD5" w:rsidRDefault="005F77CB" w:rsidP="005F77CB">
            <w:pPr>
              <w:rPr>
                <w:rFonts w:asciiTheme="minorHAnsi" w:hAnsiTheme="minorHAnsi" w:cstheme="minorBidi"/>
                <w:sz w:val="18"/>
                <w:szCs w:val="18"/>
              </w:rPr>
            </w:pPr>
            <w:r w:rsidRPr="00577FD5">
              <w:rPr>
                <w:rFonts w:asciiTheme="minorHAnsi" w:hAnsiTheme="minorHAnsi" w:cstheme="minorBidi"/>
                <w:sz w:val="18"/>
                <w:szCs w:val="18"/>
              </w:rPr>
              <w:t> </w:t>
            </w:r>
          </w:p>
        </w:tc>
        <w:tc>
          <w:tcPr>
            <w:tcW w:w="1150" w:type="dxa"/>
            <w:tcBorders>
              <w:top w:val="single" w:sz="4" w:space="0" w:color="auto"/>
              <w:left w:val="single" w:sz="4" w:space="0" w:color="auto"/>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61" w:type="dxa"/>
            <w:tcBorders>
              <w:top w:val="single" w:sz="4" w:space="0" w:color="auto"/>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r w:rsidRPr="00577FD5">
              <w:rPr>
                <w:rFonts w:asciiTheme="minorHAnsi" w:hAnsiTheme="minorHAnsi" w:cstheme="minorBidi"/>
                <w:sz w:val="18"/>
                <w:szCs w:val="18"/>
              </w:rPr>
              <w:t> </w:t>
            </w:r>
          </w:p>
        </w:tc>
        <w:tc>
          <w:tcPr>
            <w:tcW w:w="2019" w:type="dxa"/>
            <w:tcBorders>
              <w:top w:val="single" w:sz="4" w:space="0" w:color="auto"/>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r w:rsidRPr="00577FD5">
              <w:rPr>
                <w:rFonts w:asciiTheme="minorHAnsi" w:hAnsiTheme="minorHAnsi" w:cstheme="minorBidi"/>
                <w:sz w:val="18"/>
                <w:szCs w:val="18"/>
              </w:rPr>
              <w:t> </w:t>
            </w:r>
          </w:p>
        </w:tc>
        <w:tc>
          <w:tcPr>
            <w:tcW w:w="879" w:type="dxa"/>
            <w:tcBorders>
              <w:top w:val="single" w:sz="4" w:space="0" w:color="auto"/>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r w:rsidRPr="00577FD5">
              <w:rPr>
                <w:rFonts w:asciiTheme="minorHAnsi" w:hAnsiTheme="minorHAnsi" w:cstheme="minorBidi"/>
                <w:sz w:val="18"/>
                <w:szCs w:val="18"/>
              </w:rPr>
              <w:t> </w:t>
            </w:r>
          </w:p>
        </w:tc>
        <w:tc>
          <w:tcPr>
            <w:tcW w:w="1257" w:type="dxa"/>
            <w:tcBorders>
              <w:top w:val="single" w:sz="4" w:space="0" w:color="auto"/>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r w:rsidRPr="00577FD5">
              <w:rPr>
                <w:rFonts w:asciiTheme="minorHAnsi" w:hAnsiTheme="minorHAnsi" w:cstheme="minorBidi"/>
                <w:sz w:val="18"/>
                <w:szCs w:val="18"/>
              </w:rPr>
              <w:t> </w:t>
            </w:r>
          </w:p>
        </w:tc>
        <w:tc>
          <w:tcPr>
            <w:tcW w:w="897" w:type="dxa"/>
            <w:tcBorders>
              <w:top w:val="single" w:sz="4" w:space="0" w:color="auto"/>
              <w:left w:val="nil"/>
              <w:bottom w:val="nil"/>
              <w:right w:val="single" w:sz="4" w:space="0" w:color="auto"/>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r w:rsidRPr="00577FD5">
              <w:rPr>
                <w:rFonts w:asciiTheme="minorHAnsi" w:hAnsiTheme="minorHAnsi" w:cstheme="minorBidi"/>
                <w:sz w:val="18"/>
                <w:szCs w:val="18"/>
              </w:rPr>
              <w:t> </w:t>
            </w:r>
          </w:p>
        </w:tc>
      </w:tr>
      <w:tr w:rsidR="005F77CB"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5F77CB" w:rsidRPr="00577FD5" w:rsidRDefault="005F77CB" w:rsidP="005F77CB">
            <w:pPr>
              <w:rPr>
                <w:rFonts w:asciiTheme="minorHAnsi" w:hAnsiTheme="minorHAnsi" w:cstheme="minorBidi"/>
                <w:sz w:val="18"/>
                <w:szCs w:val="18"/>
              </w:rPr>
            </w:pPr>
            <w:r w:rsidRPr="00577FD5">
              <w:rPr>
                <w:rFonts w:asciiTheme="minorHAnsi" w:hAnsiTheme="minorHAnsi" w:cstheme="minorBidi"/>
                <w:sz w:val="18"/>
                <w:szCs w:val="18"/>
              </w:rPr>
              <w:t>Total</w:t>
            </w:r>
          </w:p>
        </w:tc>
        <w:tc>
          <w:tcPr>
            <w:tcW w:w="1150" w:type="dxa"/>
            <w:tcBorders>
              <w:top w:val="nil"/>
              <w:left w:val="single" w:sz="4" w:space="0" w:color="auto"/>
              <w:bottom w:val="nil"/>
              <w:right w:val="nil"/>
            </w:tcBorders>
            <w:shd w:val="clear" w:color="auto" w:fill="auto"/>
            <w:vAlign w:val="center"/>
            <w:hideMark/>
          </w:tcPr>
          <w:p w:rsidR="005F77CB" w:rsidRPr="00577FD5" w:rsidRDefault="005F77CB">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38.6</w:t>
            </w:r>
          </w:p>
        </w:tc>
        <w:tc>
          <w:tcPr>
            <w:tcW w:w="861" w:type="dxa"/>
            <w:tcBorders>
              <w:top w:val="nil"/>
              <w:left w:val="nil"/>
              <w:bottom w:val="nil"/>
              <w:right w:val="nil"/>
            </w:tcBorders>
            <w:shd w:val="clear" w:color="auto" w:fill="auto"/>
            <w:vAlign w:val="center"/>
            <w:hideMark/>
          </w:tcPr>
          <w:p w:rsidR="005F77CB" w:rsidRPr="00577FD5" w:rsidRDefault="005F77CB">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668</w:t>
            </w:r>
          </w:p>
        </w:tc>
        <w:tc>
          <w:tcPr>
            <w:tcW w:w="2019" w:type="dxa"/>
            <w:tcBorders>
              <w:top w:val="nil"/>
              <w:left w:val="nil"/>
              <w:bottom w:val="nil"/>
              <w:right w:val="nil"/>
            </w:tcBorders>
            <w:shd w:val="clear" w:color="auto" w:fill="auto"/>
            <w:vAlign w:val="center"/>
            <w:hideMark/>
          </w:tcPr>
          <w:p w:rsidR="005F77CB" w:rsidRPr="00577FD5" w:rsidRDefault="005F77CB">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44.8</w:t>
            </w:r>
          </w:p>
        </w:tc>
        <w:tc>
          <w:tcPr>
            <w:tcW w:w="879" w:type="dxa"/>
            <w:tcBorders>
              <w:top w:val="nil"/>
              <w:left w:val="nil"/>
              <w:bottom w:val="nil"/>
              <w:right w:val="nil"/>
            </w:tcBorders>
            <w:shd w:val="clear" w:color="auto" w:fill="auto"/>
            <w:vAlign w:val="center"/>
            <w:hideMark/>
          </w:tcPr>
          <w:p w:rsidR="005F77CB" w:rsidRPr="00577FD5" w:rsidRDefault="005F77CB">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2334</w:t>
            </w:r>
          </w:p>
        </w:tc>
        <w:tc>
          <w:tcPr>
            <w:tcW w:w="1257" w:type="dxa"/>
            <w:tcBorders>
              <w:top w:val="nil"/>
              <w:left w:val="nil"/>
              <w:bottom w:val="nil"/>
              <w:right w:val="nil"/>
            </w:tcBorders>
            <w:shd w:val="clear" w:color="auto" w:fill="auto"/>
            <w:vAlign w:val="center"/>
            <w:hideMark/>
          </w:tcPr>
          <w:p w:rsidR="005F77CB" w:rsidRPr="00577FD5" w:rsidRDefault="005F77CB" w:rsidP="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43.</w:t>
            </w:r>
            <w:r w:rsidR="00234C8C" w:rsidRPr="00577FD5">
              <w:rPr>
                <w:rFonts w:asciiTheme="minorHAnsi" w:hAnsiTheme="minorHAnsi" w:cstheme="minorBidi"/>
                <w:color w:val="000000"/>
                <w:sz w:val="18"/>
                <w:szCs w:val="18"/>
              </w:rPr>
              <w:t>4</w:t>
            </w:r>
          </w:p>
        </w:tc>
        <w:tc>
          <w:tcPr>
            <w:tcW w:w="897" w:type="dxa"/>
            <w:tcBorders>
              <w:top w:val="nil"/>
              <w:left w:val="nil"/>
              <w:bottom w:val="nil"/>
              <w:right w:val="single" w:sz="4" w:space="0" w:color="auto"/>
            </w:tcBorders>
            <w:shd w:val="clear" w:color="auto" w:fill="auto"/>
            <w:vAlign w:val="center"/>
            <w:hideMark/>
          </w:tcPr>
          <w:p w:rsidR="005F77CB" w:rsidRPr="00577FD5" w:rsidRDefault="005F77CB">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3002</w:t>
            </w:r>
          </w:p>
        </w:tc>
      </w:tr>
      <w:tr w:rsidR="005F77CB"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5F77CB" w:rsidRPr="00577FD5" w:rsidRDefault="005F77CB" w:rsidP="005F77CB">
            <w:pPr>
              <w:rPr>
                <w:rFonts w:asciiTheme="minorHAnsi" w:hAnsiTheme="minorHAnsi" w:cstheme="minorBidi"/>
                <w:b/>
                <w:bCs/>
                <w:sz w:val="18"/>
                <w:szCs w:val="18"/>
              </w:rPr>
            </w:pPr>
            <w:r w:rsidRPr="00577FD5">
              <w:rPr>
                <w:rFonts w:asciiTheme="minorHAnsi" w:hAnsiTheme="minorHAnsi" w:cstheme="minorBidi"/>
                <w:b/>
                <w:bCs/>
                <w:sz w:val="18"/>
                <w:szCs w:val="18"/>
              </w:rPr>
              <w:t>Region</w:t>
            </w:r>
          </w:p>
        </w:tc>
        <w:tc>
          <w:tcPr>
            <w:tcW w:w="1150" w:type="dxa"/>
            <w:tcBorders>
              <w:top w:val="nil"/>
              <w:left w:val="single" w:sz="4" w:space="0" w:color="auto"/>
              <w:bottom w:val="nil"/>
              <w:right w:val="nil"/>
            </w:tcBorders>
            <w:shd w:val="clear" w:color="auto" w:fill="auto"/>
            <w:vAlign w:val="center"/>
            <w:hideMark/>
          </w:tcPr>
          <w:p w:rsidR="005F77CB" w:rsidRPr="00577FD5" w:rsidRDefault="005F77CB">
            <w:pPr>
              <w:jc w:val="right"/>
              <w:rPr>
                <w:rFonts w:asciiTheme="minorHAnsi" w:hAnsiTheme="minorHAnsi" w:cstheme="minorBidi"/>
                <w:color w:val="000000"/>
                <w:sz w:val="18"/>
                <w:szCs w:val="18"/>
              </w:rPr>
            </w:pPr>
          </w:p>
        </w:tc>
        <w:tc>
          <w:tcPr>
            <w:tcW w:w="861" w:type="dxa"/>
            <w:tcBorders>
              <w:top w:val="nil"/>
              <w:left w:val="nil"/>
              <w:bottom w:val="nil"/>
              <w:right w:val="nil"/>
            </w:tcBorders>
            <w:shd w:val="clear" w:color="auto" w:fill="auto"/>
            <w:vAlign w:val="center"/>
            <w:hideMark/>
          </w:tcPr>
          <w:p w:rsidR="005F77CB" w:rsidRPr="00577FD5" w:rsidRDefault="005F77CB">
            <w:pPr>
              <w:jc w:val="right"/>
              <w:rPr>
                <w:rFonts w:asciiTheme="minorHAnsi" w:hAnsiTheme="minorHAnsi" w:cstheme="minorBidi"/>
                <w:color w:val="000000"/>
                <w:sz w:val="18"/>
                <w:szCs w:val="18"/>
              </w:rPr>
            </w:pPr>
          </w:p>
        </w:tc>
        <w:tc>
          <w:tcPr>
            <w:tcW w:w="2019" w:type="dxa"/>
            <w:tcBorders>
              <w:top w:val="nil"/>
              <w:left w:val="nil"/>
              <w:bottom w:val="nil"/>
              <w:right w:val="nil"/>
            </w:tcBorders>
            <w:shd w:val="clear" w:color="auto" w:fill="auto"/>
            <w:vAlign w:val="center"/>
            <w:hideMark/>
          </w:tcPr>
          <w:p w:rsidR="005F77CB" w:rsidRPr="00577FD5" w:rsidRDefault="005F77CB">
            <w:pPr>
              <w:jc w:val="right"/>
              <w:rPr>
                <w:rFonts w:asciiTheme="minorHAnsi" w:hAnsiTheme="minorHAnsi" w:cstheme="minorBidi"/>
                <w:color w:val="000000"/>
                <w:sz w:val="18"/>
                <w:szCs w:val="18"/>
              </w:rPr>
            </w:pPr>
          </w:p>
        </w:tc>
        <w:tc>
          <w:tcPr>
            <w:tcW w:w="879" w:type="dxa"/>
            <w:tcBorders>
              <w:top w:val="nil"/>
              <w:left w:val="nil"/>
              <w:bottom w:val="nil"/>
              <w:right w:val="nil"/>
            </w:tcBorders>
            <w:shd w:val="clear" w:color="auto" w:fill="auto"/>
            <w:vAlign w:val="center"/>
            <w:hideMark/>
          </w:tcPr>
          <w:p w:rsidR="005F77CB" w:rsidRPr="00577FD5" w:rsidRDefault="005F77CB">
            <w:pPr>
              <w:jc w:val="right"/>
              <w:rPr>
                <w:rFonts w:asciiTheme="minorHAnsi" w:hAnsiTheme="minorHAnsi" w:cstheme="minorBidi"/>
                <w:color w:val="000000"/>
                <w:sz w:val="18"/>
                <w:szCs w:val="18"/>
              </w:rPr>
            </w:pPr>
          </w:p>
        </w:tc>
        <w:tc>
          <w:tcPr>
            <w:tcW w:w="1257" w:type="dxa"/>
            <w:tcBorders>
              <w:top w:val="nil"/>
              <w:left w:val="nil"/>
              <w:bottom w:val="nil"/>
              <w:right w:val="nil"/>
            </w:tcBorders>
            <w:shd w:val="clear" w:color="auto" w:fill="auto"/>
            <w:vAlign w:val="center"/>
            <w:hideMark/>
          </w:tcPr>
          <w:p w:rsidR="005F77CB" w:rsidRPr="00577FD5" w:rsidRDefault="005F77CB">
            <w:pPr>
              <w:jc w:val="right"/>
              <w:rPr>
                <w:rFonts w:asciiTheme="minorHAnsi" w:hAnsiTheme="minorHAnsi" w:cstheme="minorBidi"/>
                <w:color w:val="000000"/>
                <w:sz w:val="18"/>
                <w:szCs w:val="18"/>
              </w:rPr>
            </w:pPr>
          </w:p>
        </w:tc>
        <w:tc>
          <w:tcPr>
            <w:tcW w:w="897" w:type="dxa"/>
            <w:tcBorders>
              <w:top w:val="nil"/>
              <w:left w:val="nil"/>
              <w:bottom w:val="nil"/>
              <w:right w:val="single" w:sz="4" w:space="0" w:color="auto"/>
            </w:tcBorders>
            <w:shd w:val="clear" w:color="auto" w:fill="auto"/>
            <w:vAlign w:val="center"/>
            <w:hideMark/>
          </w:tcPr>
          <w:p w:rsidR="005F77CB" w:rsidRPr="00577FD5" w:rsidRDefault="005F77CB">
            <w:pPr>
              <w:jc w:val="right"/>
              <w:rPr>
                <w:rFonts w:asciiTheme="minorHAnsi" w:hAnsiTheme="minorHAnsi" w:cstheme="minorBidi"/>
                <w:color w:val="000000"/>
                <w:sz w:val="18"/>
                <w:szCs w:val="18"/>
              </w:rPr>
            </w:pPr>
          </w:p>
        </w:tc>
      </w:tr>
      <w:tr w:rsidR="00B465FD"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B465FD" w:rsidRPr="00577FD5" w:rsidRDefault="00B465FD"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West Bank</w:t>
            </w:r>
          </w:p>
        </w:tc>
        <w:tc>
          <w:tcPr>
            <w:tcW w:w="1150" w:type="dxa"/>
            <w:tcBorders>
              <w:top w:val="nil"/>
              <w:left w:val="single" w:sz="4" w:space="0" w:color="auto"/>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40.6</w:t>
            </w:r>
          </w:p>
        </w:tc>
        <w:tc>
          <w:tcPr>
            <w:tcW w:w="861"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356</w:t>
            </w:r>
          </w:p>
        </w:tc>
        <w:tc>
          <w:tcPr>
            <w:tcW w:w="201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42.4</w:t>
            </w:r>
          </w:p>
        </w:tc>
        <w:tc>
          <w:tcPr>
            <w:tcW w:w="87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1264</w:t>
            </w:r>
          </w:p>
        </w:tc>
        <w:tc>
          <w:tcPr>
            <w:tcW w:w="1257"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42.0</w:t>
            </w:r>
          </w:p>
        </w:tc>
        <w:tc>
          <w:tcPr>
            <w:tcW w:w="897" w:type="dxa"/>
            <w:tcBorders>
              <w:top w:val="nil"/>
              <w:left w:val="nil"/>
              <w:bottom w:val="nil"/>
              <w:right w:val="single" w:sz="4" w:space="0" w:color="auto"/>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1620</w:t>
            </w:r>
          </w:p>
        </w:tc>
      </w:tr>
      <w:tr w:rsidR="00B465FD"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B465FD" w:rsidRPr="00577FD5" w:rsidRDefault="00B465FD"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Gaza Strip</w:t>
            </w:r>
          </w:p>
        </w:tc>
        <w:tc>
          <w:tcPr>
            <w:tcW w:w="1150" w:type="dxa"/>
            <w:tcBorders>
              <w:top w:val="nil"/>
              <w:left w:val="single" w:sz="4" w:space="0" w:color="auto"/>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36.4</w:t>
            </w:r>
          </w:p>
        </w:tc>
        <w:tc>
          <w:tcPr>
            <w:tcW w:w="861"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312</w:t>
            </w:r>
          </w:p>
        </w:tc>
        <w:tc>
          <w:tcPr>
            <w:tcW w:w="201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47.7</w:t>
            </w:r>
          </w:p>
        </w:tc>
        <w:tc>
          <w:tcPr>
            <w:tcW w:w="87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1069</w:t>
            </w:r>
          </w:p>
        </w:tc>
        <w:tc>
          <w:tcPr>
            <w:tcW w:w="1257"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45.1</w:t>
            </w:r>
          </w:p>
        </w:tc>
        <w:tc>
          <w:tcPr>
            <w:tcW w:w="897" w:type="dxa"/>
            <w:tcBorders>
              <w:top w:val="nil"/>
              <w:left w:val="nil"/>
              <w:bottom w:val="nil"/>
              <w:right w:val="single" w:sz="4" w:space="0" w:color="auto"/>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1381</w:t>
            </w:r>
          </w:p>
        </w:tc>
      </w:tr>
      <w:tr w:rsidR="005F77CB"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5F77CB" w:rsidRPr="00577FD5" w:rsidRDefault="005F77CB" w:rsidP="005F77CB">
            <w:pPr>
              <w:rPr>
                <w:rFonts w:asciiTheme="minorHAnsi" w:hAnsiTheme="minorHAnsi" w:cstheme="minorBidi"/>
                <w:b/>
                <w:bCs/>
                <w:sz w:val="18"/>
                <w:szCs w:val="18"/>
              </w:rPr>
            </w:pPr>
            <w:r w:rsidRPr="00577FD5">
              <w:rPr>
                <w:rFonts w:asciiTheme="minorHAnsi" w:hAnsiTheme="minorHAnsi" w:cstheme="minorBidi"/>
                <w:b/>
                <w:bCs/>
                <w:sz w:val="18"/>
                <w:szCs w:val="18"/>
              </w:rPr>
              <w:t>Sex</w:t>
            </w:r>
          </w:p>
        </w:tc>
        <w:tc>
          <w:tcPr>
            <w:tcW w:w="1150" w:type="dxa"/>
            <w:tcBorders>
              <w:top w:val="nil"/>
              <w:left w:val="single" w:sz="4" w:space="0" w:color="auto"/>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61"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2019"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79"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1257"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97" w:type="dxa"/>
            <w:tcBorders>
              <w:top w:val="nil"/>
              <w:left w:val="nil"/>
              <w:bottom w:val="nil"/>
              <w:right w:val="single" w:sz="4" w:space="0" w:color="auto"/>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r>
      <w:tr w:rsidR="00B465FD"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B465FD" w:rsidRPr="00577FD5" w:rsidRDefault="00B465FD"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Male</w:t>
            </w:r>
          </w:p>
        </w:tc>
        <w:tc>
          <w:tcPr>
            <w:tcW w:w="1150" w:type="dxa"/>
            <w:tcBorders>
              <w:top w:val="nil"/>
              <w:left w:val="single" w:sz="4" w:space="0" w:color="auto"/>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38.9</w:t>
            </w:r>
          </w:p>
        </w:tc>
        <w:tc>
          <w:tcPr>
            <w:tcW w:w="861"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370</w:t>
            </w:r>
          </w:p>
        </w:tc>
        <w:tc>
          <w:tcPr>
            <w:tcW w:w="201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47.7</w:t>
            </w:r>
          </w:p>
        </w:tc>
        <w:tc>
          <w:tcPr>
            <w:tcW w:w="87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1207</w:t>
            </w:r>
          </w:p>
        </w:tc>
        <w:tc>
          <w:tcPr>
            <w:tcW w:w="1257"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45.7</w:t>
            </w:r>
          </w:p>
        </w:tc>
        <w:tc>
          <w:tcPr>
            <w:tcW w:w="897" w:type="dxa"/>
            <w:tcBorders>
              <w:top w:val="nil"/>
              <w:left w:val="nil"/>
              <w:bottom w:val="nil"/>
              <w:right w:val="single" w:sz="4" w:space="0" w:color="auto"/>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1577</w:t>
            </w:r>
          </w:p>
        </w:tc>
      </w:tr>
      <w:tr w:rsidR="00B465FD"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B465FD" w:rsidRPr="00577FD5" w:rsidRDefault="00B465FD"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Female</w:t>
            </w:r>
          </w:p>
        </w:tc>
        <w:tc>
          <w:tcPr>
            <w:tcW w:w="1150" w:type="dxa"/>
            <w:tcBorders>
              <w:top w:val="nil"/>
              <w:left w:val="single" w:sz="4" w:space="0" w:color="auto"/>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38.3</w:t>
            </w:r>
          </w:p>
        </w:tc>
        <w:tc>
          <w:tcPr>
            <w:tcW w:w="861"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298</w:t>
            </w:r>
          </w:p>
        </w:tc>
        <w:tc>
          <w:tcPr>
            <w:tcW w:w="201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41.7</w:t>
            </w:r>
          </w:p>
        </w:tc>
        <w:tc>
          <w:tcPr>
            <w:tcW w:w="87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1127</w:t>
            </w:r>
          </w:p>
        </w:tc>
        <w:tc>
          <w:tcPr>
            <w:tcW w:w="1257"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41.0</w:t>
            </w:r>
          </w:p>
        </w:tc>
        <w:tc>
          <w:tcPr>
            <w:tcW w:w="897" w:type="dxa"/>
            <w:tcBorders>
              <w:top w:val="nil"/>
              <w:left w:val="nil"/>
              <w:bottom w:val="nil"/>
              <w:right w:val="single" w:sz="4" w:space="0" w:color="auto"/>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1424</w:t>
            </w:r>
          </w:p>
        </w:tc>
      </w:tr>
      <w:tr w:rsidR="005F77CB"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5F77CB" w:rsidRPr="00577FD5" w:rsidRDefault="005F77CB" w:rsidP="005F77CB">
            <w:pPr>
              <w:rPr>
                <w:rFonts w:asciiTheme="minorHAnsi" w:hAnsiTheme="minorHAnsi" w:cstheme="minorBidi"/>
                <w:b/>
                <w:bCs/>
                <w:color w:val="000000"/>
                <w:sz w:val="18"/>
                <w:szCs w:val="18"/>
              </w:rPr>
            </w:pPr>
            <w:r w:rsidRPr="00577FD5">
              <w:rPr>
                <w:rFonts w:asciiTheme="minorHAnsi" w:hAnsiTheme="minorHAnsi" w:cstheme="minorBidi"/>
                <w:b/>
                <w:bCs/>
                <w:color w:val="000000"/>
                <w:sz w:val="18"/>
                <w:szCs w:val="18"/>
              </w:rPr>
              <w:t>Governorate</w:t>
            </w:r>
          </w:p>
        </w:tc>
        <w:tc>
          <w:tcPr>
            <w:tcW w:w="1150" w:type="dxa"/>
            <w:tcBorders>
              <w:top w:val="nil"/>
              <w:left w:val="single" w:sz="4" w:space="0" w:color="auto"/>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61"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2019"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79"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1257"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97" w:type="dxa"/>
            <w:tcBorders>
              <w:top w:val="nil"/>
              <w:left w:val="nil"/>
              <w:bottom w:val="nil"/>
              <w:right w:val="single" w:sz="4" w:space="0" w:color="auto"/>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Jenin</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(52.5)</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37</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50.9</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145</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51.2</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182</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Tubas</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5</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21</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(44.4)</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26</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Tulkarm</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16</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47.2</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58</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45.6</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74</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Nablus</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(39.0)</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38</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44.8</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146</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43.6</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184</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Qalqiliya</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14</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(37.7)</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33</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28.7</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47</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Salfit</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11</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31.3</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27</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(33.9)</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38</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Ramallah &amp; Al-Bireh</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24.8</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50</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39.4</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151</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35.8</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201</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Jericho and Al Aghwar</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9</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51.9</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34</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45.7</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44</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Jerusalem</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(38.6)</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43</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35.9</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193</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36.4</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237</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Bethlehem</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(55.9)</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43</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46.2</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100</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49.1</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144</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Hebron</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45.6</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88</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41.3</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355</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42.1</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443</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North Gaza</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37.1</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68</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46.4</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200</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44.1</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268</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Gaza</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39.0</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105</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47.1</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389</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45.3</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494</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Deir El-Balah</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(40.2)</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42</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47.8</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138</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46.0</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180</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Khan Yunis</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40.9</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66</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49.8</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196</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47.6</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262</w:t>
            </w:r>
          </w:p>
        </w:tc>
      </w:tr>
      <w:tr w:rsidR="00234C8C"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234C8C" w:rsidRPr="00577FD5" w:rsidRDefault="00234C8C"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Rafah</w:t>
            </w:r>
          </w:p>
        </w:tc>
        <w:tc>
          <w:tcPr>
            <w:tcW w:w="1150" w:type="dxa"/>
            <w:tcBorders>
              <w:top w:val="nil"/>
              <w:left w:val="single" w:sz="4" w:space="0" w:color="auto"/>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(12.4)</w:t>
            </w:r>
          </w:p>
        </w:tc>
        <w:tc>
          <w:tcPr>
            <w:tcW w:w="861"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32</w:t>
            </w:r>
          </w:p>
        </w:tc>
        <w:tc>
          <w:tcPr>
            <w:tcW w:w="201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47.9</w:t>
            </w:r>
          </w:p>
        </w:tc>
        <w:tc>
          <w:tcPr>
            <w:tcW w:w="879"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146</w:t>
            </w:r>
          </w:p>
        </w:tc>
        <w:tc>
          <w:tcPr>
            <w:tcW w:w="1257" w:type="dxa"/>
            <w:tcBorders>
              <w:top w:val="nil"/>
              <w:left w:val="nil"/>
              <w:bottom w:val="nil"/>
              <w:right w:val="nil"/>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41.6</w:t>
            </w:r>
          </w:p>
        </w:tc>
        <w:tc>
          <w:tcPr>
            <w:tcW w:w="897" w:type="dxa"/>
            <w:tcBorders>
              <w:top w:val="nil"/>
              <w:left w:val="nil"/>
              <w:bottom w:val="nil"/>
              <w:right w:val="single" w:sz="4" w:space="0" w:color="auto"/>
            </w:tcBorders>
            <w:shd w:val="clear" w:color="auto" w:fill="auto"/>
            <w:vAlign w:val="center"/>
            <w:hideMark/>
          </w:tcPr>
          <w:p w:rsidR="00234C8C" w:rsidRPr="00577FD5" w:rsidRDefault="00234C8C">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178</w:t>
            </w:r>
          </w:p>
        </w:tc>
      </w:tr>
      <w:tr w:rsidR="005F77CB"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5F77CB" w:rsidRPr="00577FD5" w:rsidRDefault="005F77CB" w:rsidP="005F77CB">
            <w:pPr>
              <w:rPr>
                <w:rFonts w:asciiTheme="minorHAnsi" w:hAnsiTheme="minorHAnsi" w:cstheme="minorBidi"/>
                <w:b/>
                <w:bCs/>
                <w:color w:val="000000"/>
                <w:sz w:val="18"/>
                <w:szCs w:val="18"/>
              </w:rPr>
            </w:pPr>
            <w:r w:rsidRPr="00577FD5">
              <w:rPr>
                <w:rFonts w:asciiTheme="minorHAnsi" w:hAnsiTheme="minorHAnsi" w:cstheme="minorBidi"/>
                <w:b/>
                <w:bCs/>
                <w:color w:val="000000"/>
                <w:sz w:val="18"/>
                <w:szCs w:val="18"/>
              </w:rPr>
              <w:t>Area</w:t>
            </w:r>
          </w:p>
        </w:tc>
        <w:tc>
          <w:tcPr>
            <w:tcW w:w="1150" w:type="dxa"/>
            <w:tcBorders>
              <w:top w:val="nil"/>
              <w:left w:val="single" w:sz="4" w:space="0" w:color="auto"/>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61"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2019"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79"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1257"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97" w:type="dxa"/>
            <w:tcBorders>
              <w:top w:val="nil"/>
              <w:left w:val="nil"/>
              <w:bottom w:val="nil"/>
              <w:right w:val="single" w:sz="4" w:space="0" w:color="auto"/>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r>
      <w:tr w:rsidR="00B465FD"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B465FD" w:rsidRPr="00577FD5" w:rsidRDefault="00B465FD"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Urban</w:t>
            </w:r>
          </w:p>
        </w:tc>
        <w:tc>
          <w:tcPr>
            <w:tcW w:w="1150" w:type="dxa"/>
            <w:tcBorders>
              <w:top w:val="nil"/>
              <w:left w:val="single" w:sz="4" w:space="0" w:color="auto"/>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38.2</w:t>
            </w:r>
          </w:p>
        </w:tc>
        <w:tc>
          <w:tcPr>
            <w:tcW w:w="861"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512</w:t>
            </w:r>
          </w:p>
        </w:tc>
        <w:tc>
          <w:tcPr>
            <w:tcW w:w="201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44.4</w:t>
            </w:r>
          </w:p>
        </w:tc>
        <w:tc>
          <w:tcPr>
            <w:tcW w:w="87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1798</w:t>
            </w:r>
          </w:p>
        </w:tc>
        <w:tc>
          <w:tcPr>
            <w:tcW w:w="1257"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43.0</w:t>
            </w:r>
          </w:p>
        </w:tc>
        <w:tc>
          <w:tcPr>
            <w:tcW w:w="897" w:type="dxa"/>
            <w:tcBorders>
              <w:top w:val="nil"/>
              <w:left w:val="nil"/>
              <w:bottom w:val="nil"/>
              <w:right w:val="single" w:sz="4" w:space="0" w:color="auto"/>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2310</w:t>
            </w:r>
          </w:p>
        </w:tc>
      </w:tr>
      <w:tr w:rsidR="00B465FD"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B465FD" w:rsidRPr="00577FD5" w:rsidRDefault="00B465FD"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Rural</w:t>
            </w:r>
          </w:p>
        </w:tc>
        <w:tc>
          <w:tcPr>
            <w:tcW w:w="1150" w:type="dxa"/>
            <w:tcBorders>
              <w:top w:val="nil"/>
              <w:left w:val="single" w:sz="4" w:space="0" w:color="auto"/>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40.7</w:t>
            </w:r>
          </w:p>
        </w:tc>
        <w:tc>
          <w:tcPr>
            <w:tcW w:w="861"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103</w:t>
            </w:r>
          </w:p>
        </w:tc>
        <w:tc>
          <w:tcPr>
            <w:tcW w:w="201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45.8</w:t>
            </w:r>
          </w:p>
        </w:tc>
        <w:tc>
          <w:tcPr>
            <w:tcW w:w="87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347</w:t>
            </w:r>
          </w:p>
        </w:tc>
        <w:tc>
          <w:tcPr>
            <w:tcW w:w="1257"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44.6</w:t>
            </w:r>
          </w:p>
        </w:tc>
        <w:tc>
          <w:tcPr>
            <w:tcW w:w="897" w:type="dxa"/>
            <w:tcBorders>
              <w:top w:val="nil"/>
              <w:left w:val="nil"/>
              <w:bottom w:val="nil"/>
              <w:right w:val="single" w:sz="4" w:space="0" w:color="auto"/>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450</w:t>
            </w:r>
          </w:p>
        </w:tc>
      </w:tr>
      <w:tr w:rsidR="00B465FD"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vAlign w:val="center"/>
            <w:hideMark/>
          </w:tcPr>
          <w:p w:rsidR="00B465FD" w:rsidRPr="00577FD5" w:rsidRDefault="00B465FD"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Camps</w:t>
            </w:r>
          </w:p>
        </w:tc>
        <w:tc>
          <w:tcPr>
            <w:tcW w:w="1150" w:type="dxa"/>
            <w:tcBorders>
              <w:top w:val="nil"/>
              <w:left w:val="single" w:sz="4" w:space="0" w:color="auto"/>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39.1</w:t>
            </w:r>
          </w:p>
        </w:tc>
        <w:tc>
          <w:tcPr>
            <w:tcW w:w="861"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53</w:t>
            </w:r>
          </w:p>
        </w:tc>
        <w:tc>
          <w:tcPr>
            <w:tcW w:w="201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47.6</w:t>
            </w:r>
          </w:p>
        </w:tc>
        <w:tc>
          <w:tcPr>
            <w:tcW w:w="879"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188</w:t>
            </w:r>
          </w:p>
        </w:tc>
        <w:tc>
          <w:tcPr>
            <w:tcW w:w="1257" w:type="dxa"/>
            <w:tcBorders>
              <w:top w:val="nil"/>
              <w:left w:val="nil"/>
              <w:bottom w:val="nil"/>
              <w:right w:val="nil"/>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45.7</w:t>
            </w:r>
          </w:p>
        </w:tc>
        <w:tc>
          <w:tcPr>
            <w:tcW w:w="897" w:type="dxa"/>
            <w:tcBorders>
              <w:top w:val="nil"/>
              <w:left w:val="nil"/>
              <w:bottom w:val="nil"/>
              <w:right w:val="single" w:sz="4" w:space="0" w:color="auto"/>
            </w:tcBorders>
            <w:shd w:val="clear" w:color="auto" w:fill="auto"/>
            <w:vAlign w:val="center"/>
            <w:hideMark/>
          </w:tcPr>
          <w:p w:rsidR="00B465FD" w:rsidRPr="00577FD5" w:rsidRDefault="00B465FD">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242</w:t>
            </w:r>
          </w:p>
        </w:tc>
      </w:tr>
      <w:tr w:rsidR="005F77CB"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5F77CB" w:rsidRPr="00577FD5" w:rsidRDefault="005F77CB" w:rsidP="005F77CB">
            <w:pPr>
              <w:rPr>
                <w:rFonts w:asciiTheme="minorHAnsi" w:hAnsiTheme="minorHAnsi" w:cstheme="minorBidi"/>
                <w:b/>
                <w:bCs/>
                <w:sz w:val="18"/>
                <w:szCs w:val="18"/>
              </w:rPr>
            </w:pPr>
            <w:r w:rsidRPr="00577FD5">
              <w:rPr>
                <w:rFonts w:asciiTheme="minorHAnsi" w:hAnsiTheme="minorHAnsi" w:cstheme="minorBidi"/>
                <w:b/>
                <w:bCs/>
                <w:sz w:val="18"/>
                <w:szCs w:val="18"/>
              </w:rPr>
              <w:t>Mother’s education</w:t>
            </w:r>
          </w:p>
        </w:tc>
        <w:tc>
          <w:tcPr>
            <w:tcW w:w="1150" w:type="dxa"/>
            <w:tcBorders>
              <w:top w:val="nil"/>
              <w:left w:val="single" w:sz="4" w:space="0" w:color="auto"/>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61"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2019"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79"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1257"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97" w:type="dxa"/>
            <w:tcBorders>
              <w:top w:val="nil"/>
              <w:left w:val="nil"/>
              <w:bottom w:val="nil"/>
              <w:right w:val="single" w:sz="4" w:space="0" w:color="auto"/>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r>
      <w:tr w:rsidR="00A05180"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A05180" w:rsidRPr="00577FD5" w:rsidRDefault="00A05180"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None</w:t>
            </w:r>
          </w:p>
        </w:tc>
        <w:tc>
          <w:tcPr>
            <w:tcW w:w="1150" w:type="dxa"/>
            <w:tcBorders>
              <w:top w:val="nil"/>
              <w:left w:val="single" w:sz="4" w:space="0" w:color="auto"/>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w:t>
            </w:r>
          </w:p>
        </w:tc>
        <w:tc>
          <w:tcPr>
            <w:tcW w:w="861"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5</w:t>
            </w:r>
          </w:p>
        </w:tc>
        <w:tc>
          <w:tcPr>
            <w:tcW w:w="2019"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w:t>
            </w:r>
          </w:p>
        </w:tc>
        <w:tc>
          <w:tcPr>
            <w:tcW w:w="879"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7</w:t>
            </w:r>
          </w:p>
        </w:tc>
        <w:tc>
          <w:tcPr>
            <w:tcW w:w="1257"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w:t>
            </w:r>
          </w:p>
        </w:tc>
        <w:tc>
          <w:tcPr>
            <w:tcW w:w="897" w:type="dxa"/>
            <w:tcBorders>
              <w:top w:val="nil"/>
              <w:left w:val="nil"/>
              <w:bottom w:val="nil"/>
              <w:right w:val="single" w:sz="4" w:space="0" w:color="auto"/>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12</w:t>
            </w:r>
          </w:p>
        </w:tc>
      </w:tr>
      <w:tr w:rsidR="00A05180"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A05180" w:rsidRPr="00577FD5" w:rsidRDefault="00A05180"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Basic</w:t>
            </w:r>
          </w:p>
        </w:tc>
        <w:tc>
          <w:tcPr>
            <w:tcW w:w="1150" w:type="dxa"/>
            <w:tcBorders>
              <w:top w:val="nil"/>
              <w:left w:val="single" w:sz="4" w:space="0" w:color="auto"/>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(43.6)</w:t>
            </w:r>
          </w:p>
        </w:tc>
        <w:tc>
          <w:tcPr>
            <w:tcW w:w="861"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156</w:t>
            </w:r>
          </w:p>
        </w:tc>
        <w:tc>
          <w:tcPr>
            <w:tcW w:w="2019"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47.9</w:t>
            </w:r>
          </w:p>
        </w:tc>
        <w:tc>
          <w:tcPr>
            <w:tcW w:w="879"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631</w:t>
            </w:r>
          </w:p>
        </w:tc>
        <w:tc>
          <w:tcPr>
            <w:tcW w:w="1257"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47.0</w:t>
            </w:r>
          </w:p>
        </w:tc>
        <w:tc>
          <w:tcPr>
            <w:tcW w:w="897" w:type="dxa"/>
            <w:tcBorders>
              <w:top w:val="nil"/>
              <w:left w:val="nil"/>
              <w:bottom w:val="nil"/>
              <w:right w:val="single" w:sz="4" w:space="0" w:color="auto"/>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788</w:t>
            </w:r>
          </w:p>
        </w:tc>
      </w:tr>
      <w:tr w:rsidR="00A05180"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A05180" w:rsidRPr="00577FD5" w:rsidRDefault="00A05180"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Secondary</w:t>
            </w:r>
          </w:p>
        </w:tc>
        <w:tc>
          <w:tcPr>
            <w:tcW w:w="1150" w:type="dxa"/>
            <w:tcBorders>
              <w:top w:val="nil"/>
              <w:left w:val="single" w:sz="4" w:space="0" w:color="auto"/>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38.4</w:t>
            </w:r>
          </w:p>
        </w:tc>
        <w:tc>
          <w:tcPr>
            <w:tcW w:w="861"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235</w:t>
            </w:r>
          </w:p>
        </w:tc>
        <w:tc>
          <w:tcPr>
            <w:tcW w:w="2019"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44.2</w:t>
            </w:r>
          </w:p>
        </w:tc>
        <w:tc>
          <w:tcPr>
            <w:tcW w:w="879"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806</w:t>
            </w:r>
          </w:p>
        </w:tc>
        <w:tc>
          <w:tcPr>
            <w:tcW w:w="1257"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42.9</w:t>
            </w:r>
          </w:p>
        </w:tc>
        <w:tc>
          <w:tcPr>
            <w:tcW w:w="897" w:type="dxa"/>
            <w:tcBorders>
              <w:top w:val="nil"/>
              <w:left w:val="nil"/>
              <w:bottom w:val="nil"/>
              <w:right w:val="single" w:sz="4" w:space="0" w:color="auto"/>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1041</w:t>
            </w:r>
          </w:p>
        </w:tc>
      </w:tr>
      <w:tr w:rsidR="00A05180"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A05180" w:rsidRPr="00577FD5" w:rsidRDefault="00A05180"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Higher</w:t>
            </w:r>
          </w:p>
        </w:tc>
        <w:tc>
          <w:tcPr>
            <w:tcW w:w="1150" w:type="dxa"/>
            <w:tcBorders>
              <w:top w:val="nil"/>
              <w:left w:val="single" w:sz="4" w:space="0" w:color="auto"/>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35.5</w:t>
            </w:r>
          </w:p>
        </w:tc>
        <w:tc>
          <w:tcPr>
            <w:tcW w:w="861"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272</w:t>
            </w:r>
          </w:p>
        </w:tc>
        <w:tc>
          <w:tcPr>
            <w:tcW w:w="2019"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43.4</w:t>
            </w:r>
          </w:p>
        </w:tc>
        <w:tc>
          <w:tcPr>
            <w:tcW w:w="879"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890</w:t>
            </w:r>
          </w:p>
        </w:tc>
        <w:tc>
          <w:tcPr>
            <w:tcW w:w="1257" w:type="dxa"/>
            <w:tcBorders>
              <w:top w:val="nil"/>
              <w:left w:val="nil"/>
              <w:bottom w:val="nil"/>
              <w:right w:val="nil"/>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41.6</w:t>
            </w:r>
          </w:p>
        </w:tc>
        <w:tc>
          <w:tcPr>
            <w:tcW w:w="897" w:type="dxa"/>
            <w:tcBorders>
              <w:top w:val="nil"/>
              <w:left w:val="nil"/>
              <w:bottom w:val="nil"/>
              <w:right w:val="single" w:sz="4" w:space="0" w:color="auto"/>
            </w:tcBorders>
            <w:shd w:val="clear" w:color="auto" w:fill="auto"/>
            <w:vAlign w:val="center"/>
            <w:hideMark/>
          </w:tcPr>
          <w:p w:rsidR="00A05180" w:rsidRPr="00577FD5" w:rsidRDefault="00A05180">
            <w:pPr>
              <w:jc w:val="right"/>
              <w:rPr>
                <w:rFonts w:asciiTheme="minorHAnsi" w:hAnsiTheme="minorHAnsi" w:cstheme="minorBidi"/>
                <w:color w:val="000000"/>
                <w:sz w:val="18"/>
                <w:szCs w:val="18"/>
              </w:rPr>
            </w:pPr>
            <w:r w:rsidRPr="00577FD5">
              <w:rPr>
                <w:rFonts w:asciiTheme="minorHAnsi" w:hAnsiTheme="minorHAnsi" w:cstheme="minorBidi"/>
                <w:color w:val="000000"/>
                <w:sz w:val="18"/>
                <w:szCs w:val="18"/>
              </w:rPr>
              <w:t>1161</w:t>
            </w:r>
          </w:p>
        </w:tc>
      </w:tr>
      <w:tr w:rsidR="005F77CB" w:rsidRPr="00E16C36" w:rsidTr="00922469">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5F77CB" w:rsidRPr="00577FD5" w:rsidRDefault="005F77CB" w:rsidP="005F77CB">
            <w:pPr>
              <w:rPr>
                <w:rFonts w:asciiTheme="minorHAnsi" w:hAnsiTheme="minorHAnsi" w:cstheme="minorBidi"/>
                <w:b/>
                <w:bCs/>
                <w:sz w:val="18"/>
                <w:szCs w:val="18"/>
              </w:rPr>
            </w:pPr>
            <w:r w:rsidRPr="00577FD5">
              <w:rPr>
                <w:rFonts w:asciiTheme="minorHAnsi" w:hAnsiTheme="minorHAnsi" w:cstheme="minorBidi"/>
                <w:b/>
                <w:bCs/>
                <w:sz w:val="18"/>
                <w:szCs w:val="18"/>
              </w:rPr>
              <w:t>Wealth index quintile</w:t>
            </w:r>
          </w:p>
        </w:tc>
        <w:tc>
          <w:tcPr>
            <w:tcW w:w="1150" w:type="dxa"/>
            <w:tcBorders>
              <w:top w:val="nil"/>
              <w:left w:val="single" w:sz="4" w:space="0" w:color="auto"/>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61"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2019"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79"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1257" w:type="dxa"/>
            <w:tcBorders>
              <w:top w:val="nil"/>
              <w:left w:val="nil"/>
              <w:bottom w:val="nil"/>
              <w:right w:val="nil"/>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p>
        </w:tc>
        <w:tc>
          <w:tcPr>
            <w:tcW w:w="897" w:type="dxa"/>
            <w:tcBorders>
              <w:top w:val="nil"/>
              <w:left w:val="nil"/>
              <w:bottom w:val="nil"/>
              <w:right w:val="single" w:sz="4" w:space="0" w:color="auto"/>
            </w:tcBorders>
            <w:shd w:val="clear" w:color="auto" w:fill="auto"/>
            <w:vAlign w:val="center"/>
            <w:hideMark/>
          </w:tcPr>
          <w:p w:rsidR="005F77CB" w:rsidRPr="00577FD5" w:rsidRDefault="005F77CB" w:rsidP="005F77CB">
            <w:pPr>
              <w:jc w:val="center"/>
              <w:rPr>
                <w:rFonts w:asciiTheme="minorHAnsi" w:hAnsiTheme="minorHAnsi" w:cstheme="minorBidi"/>
                <w:sz w:val="18"/>
                <w:szCs w:val="18"/>
              </w:rPr>
            </w:pPr>
            <w:r w:rsidRPr="00577FD5">
              <w:rPr>
                <w:rFonts w:asciiTheme="minorHAnsi" w:hAnsiTheme="minorHAnsi" w:cstheme="minorBidi"/>
                <w:sz w:val="18"/>
                <w:szCs w:val="18"/>
              </w:rPr>
              <w:t> </w:t>
            </w:r>
          </w:p>
        </w:tc>
      </w:tr>
      <w:tr w:rsidR="003C4B7A" w:rsidRPr="00E16C36" w:rsidTr="00086F40">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3C4B7A" w:rsidRPr="00577FD5" w:rsidRDefault="003C4B7A"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Poorest</w:t>
            </w:r>
          </w:p>
        </w:tc>
        <w:tc>
          <w:tcPr>
            <w:tcW w:w="1150" w:type="dxa"/>
            <w:tcBorders>
              <w:top w:val="nil"/>
              <w:left w:val="single" w:sz="4" w:space="0" w:color="auto"/>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37.2</w:t>
            </w:r>
          </w:p>
        </w:tc>
        <w:tc>
          <w:tcPr>
            <w:tcW w:w="861"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169</w:t>
            </w:r>
          </w:p>
        </w:tc>
        <w:tc>
          <w:tcPr>
            <w:tcW w:w="2019"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45.9</w:t>
            </w:r>
          </w:p>
        </w:tc>
        <w:tc>
          <w:tcPr>
            <w:tcW w:w="879"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596</w:t>
            </w:r>
          </w:p>
        </w:tc>
        <w:tc>
          <w:tcPr>
            <w:tcW w:w="1257"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44.0</w:t>
            </w:r>
          </w:p>
        </w:tc>
        <w:tc>
          <w:tcPr>
            <w:tcW w:w="897" w:type="dxa"/>
            <w:tcBorders>
              <w:top w:val="nil"/>
              <w:left w:val="nil"/>
              <w:bottom w:val="nil"/>
              <w:right w:val="single" w:sz="4" w:space="0" w:color="auto"/>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765</w:t>
            </w:r>
          </w:p>
        </w:tc>
      </w:tr>
      <w:tr w:rsidR="003C4B7A" w:rsidRPr="00E16C36" w:rsidTr="00086F40">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3C4B7A" w:rsidRPr="00577FD5" w:rsidRDefault="003C4B7A"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Second</w:t>
            </w:r>
          </w:p>
        </w:tc>
        <w:tc>
          <w:tcPr>
            <w:tcW w:w="1150" w:type="dxa"/>
            <w:tcBorders>
              <w:top w:val="nil"/>
              <w:left w:val="single" w:sz="4" w:space="0" w:color="auto"/>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37.2</w:t>
            </w:r>
          </w:p>
        </w:tc>
        <w:tc>
          <w:tcPr>
            <w:tcW w:w="861"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136</w:t>
            </w:r>
          </w:p>
        </w:tc>
        <w:tc>
          <w:tcPr>
            <w:tcW w:w="2019"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50.6</w:t>
            </w:r>
          </w:p>
        </w:tc>
        <w:tc>
          <w:tcPr>
            <w:tcW w:w="879"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447</w:t>
            </w:r>
          </w:p>
        </w:tc>
        <w:tc>
          <w:tcPr>
            <w:tcW w:w="1257"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47.5</w:t>
            </w:r>
          </w:p>
        </w:tc>
        <w:tc>
          <w:tcPr>
            <w:tcW w:w="897" w:type="dxa"/>
            <w:tcBorders>
              <w:top w:val="nil"/>
              <w:left w:val="nil"/>
              <w:bottom w:val="nil"/>
              <w:right w:val="single" w:sz="4" w:space="0" w:color="auto"/>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583</w:t>
            </w:r>
          </w:p>
        </w:tc>
      </w:tr>
      <w:tr w:rsidR="003C4B7A" w:rsidRPr="00E16C36" w:rsidTr="00086F40">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3C4B7A" w:rsidRPr="00577FD5" w:rsidRDefault="003C4B7A"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Middle</w:t>
            </w:r>
          </w:p>
        </w:tc>
        <w:tc>
          <w:tcPr>
            <w:tcW w:w="1150" w:type="dxa"/>
            <w:tcBorders>
              <w:top w:val="nil"/>
              <w:left w:val="single" w:sz="4" w:space="0" w:color="auto"/>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41.9</w:t>
            </w:r>
          </w:p>
        </w:tc>
        <w:tc>
          <w:tcPr>
            <w:tcW w:w="861"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113</w:t>
            </w:r>
          </w:p>
        </w:tc>
        <w:tc>
          <w:tcPr>
            <w:tcW w:w="2019"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46.1</w:t>
            </w:r>
          </w:p>
        </w:tc>
        <w:tc>
          <w:tcPr>
            <w:tcW w:w="879"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463</w:t>
            </w:r>
          </w:p>
        </w:tc>
        <w:tc>
          <w:tcPr>
            <w:tcW w:w="1257"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45.3</w:t>
            </w:r>
          </w:p>
        </w:tc>
        <w:tc>
          <w:tcPr>
            <w:tcW w:w="897" w:type="dxa"/>
            <w:tcBorders>
              <w:top w:val="nil"/>
              <w:left w:val="nil"/>
              <w:bottom w:val="nil"/>
              <w:right w:val="single" w:sz="4" w:space="0" w:color="auto"/>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576</w:t>
            </w:r>
          </w:p>
        </w:tc>
      </w:tr>
      <w:tr w:rsidR="003C4B7A" w:rsidRPr="00E16C36" w:rsidTr="00086F40">
        <w:trPr>
          <w:trHeight w:val="198"/>
          <w:jc w:val="center"/>
        </w:trPr>
        <w:tc>
          <w:tcPr>
            <w:tcW w:w="2179" w:type="dxa"/>
            <w:tcBorders>
              <w:top w:val="nil"/>
              <w:left w:val="single" w:sz="4" w:space="0" w:color="auto"/>
              <w:bottom w:val="nil"/>
              <w:right w:val="single" w:sz="4" w:space="0" w:color="auto"/>
            </w:tcBorders>
            <w:shd w:val="clear" w:color="auto" w:fill="auto"/>
            <w:noWrap/>
            <w:vAlign w:val="center"/>
            <w:hideMark/>
          </w:tcPr>
          <w:p w:rsidR="003C4B7A" w:rsidRPr="00577FD5" w:rsidRDefault="003C4B7A"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Fourth</w:t>
            </w:r>
          </w:p>
        </w:tc>
        <w:tc>
          <w:tcPr>
            <w:tcW w:w="1150" w:type="dxa"/>
            <w:tcBorders>
              <w:top w:val="nil"/>
              <w:left w:val="single" w:sz="4" w:space="0" w:color="auto"/>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36.8</w:t>
            </w:r>
          </w:p>
        </w:tc>
        <w:tc>
          <w:tcPr>
            <w:tcW w:w="861"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147</w:t>
            </w:r>
          </w:p>
        </w:tc>
        <w:tc>
          <w:tcPr>
            <w:tcW w:w="2019"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40.0</w:t>
            </w:r>
          </w:p>
        </w:tc>
        <w:tc>
          <w:tcPr>
            <w:tcW w:w="879"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469</w:t>
            </w:r>
          </w:p>
        </w:tc>
        <w:tc>
          <w:tcPr>
            <w:tcW w:w="1257" w:type="dxa"/>
            <w:tcBorders>
              <w:top w:val="nil"/>
              <w:left w:val="nil"/>
              <w:bottom w:val="nil"/>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39.2</w:t>
            </w:r>
          </w:p>
        </w:tc>
        <w:tc>
          <w:tcPr>
            <w:tcW w:w="897" w:type="dxa"/>
            <w:tcBorders>
              <w:top w:val="nil"/>
              <w:left w:val="nil"/>
              <w:bottom w:val="nil"/>
              <w:right w:val="single" w:sz="4" w:space="0" w:color="auto"/>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616</w:t>
            </w:r>
          </w:p>
        </w:tc>
      </w:tr>
      <w:tr w:rsidR="003C4B7A" w:rsidRPr="00E16C36" w:rsidTr="00086F40">
        <w:trPr>
          <w:trHeight w:val="198"/>
          <w:jc w:val="center"/>
        </w:trPr>
        <w:tc>
          <w:tcPr>
            <w:tcW w:w="2179" w:type="dxa"/>
            <w:tcBorders>
              <w:top w:val="nil"/>
              <w:left w:val="single" w:sz="4" w:space="0" w:color="auto"/>
              <w:bottom w:val="single" w:sz="4" w:space="0" w:color="auto"/>
              <w:right w:val="single" w:sz="4" w:space="0" w:color="auto"/>
            </w:tcBorders>
            <w:shd w:val="clear" w:color="auto" w:fill="auto"/>
            <w:noWrap/>
            <w:vAlign w:val="center"/>
            <w:hideMark/>
          </w:tcPr>
          <w:p w:rsidR="003C4B7A" w:rsidRPr="00577FD5" w:rsidRDefault="003C4B7A" w:rsidP="00E16C36">
            <w:pPr>
              <w:ind w:firstLineChars="100" w:firstLine="180"/>
              <w:rPr>
                <w:rFonts w:asciiTheme="minorHAnsi" w:hAnsiTheme="minorHAnsi" w:cstheme="minorBidi"/>
                <w:sz w:val="18"/>
                <w:szCs w:val="18"/>
              </w:rPr>
            </w:pPr>
            <w:r w:rsidRPr="00577FD5">
              <w:rPr>
                <w:rFonts w:asciiTheme="minorHAnsi" w:hAnsiTheme="minorHAnsi" w:cstheme="minorBidi"/>
                <w:sz w:val="18"/>
                <w:szCs w:val="18"/>
              </w:rPr>
              <w:t>Richest</w:t>
            </w:r>
          </w:p>
        </w:tc>
        <w:tc>
          <w:tcPr>
            <w:tcW w:w="1150" w:type="dxa"/>
            <w:tcBorders>
              <w:top w:val="nil"/>
              <w:left w:val="single" w:sz="4" w:space="0" w:color="auto"/>
              <w:bottom w:val="single" w:sz="4" w:space="0" w:color="auto"/>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41.8</w:t>
            </w:r>
          </w:p>
        </w:tc>
        <w:tc>
          <w:tcPr>
            <w:tcW w:w="861" w:type="dxa"/>
            <w:tcBorders>
              <w:top w:val="nil"/>
              <w:left w:val="nil"/>
              <w:bottom w:val="single" w:sz="4" w:space="0" w:color="auto"/>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103</w:t>
            </w:r>
          </w:p>
        </w:tc>
        <w:tc>
          <w:tcPr>
            <w:tcW w:w="2019" w:type="dxa"/>
            <w:tcBorders>
              <w:top w:val="nil"/>
              <w:left w:val="nil"/>
              <w:bottom w:val="single" w:sz="4" w:space="0" w:color="auto"/>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40.6</w:t>
            </w:r>
          </w:p>
        </w:tc>
        <w:tc>
          <w:tcPr>
            <w:tcW w:w="879" w:type="dxa"/>
            <w:tcBorders>
              <w:top w:val="nil"/>
              <w:left w:val="nil"/>
              <w:bottom w:val="single" w:sz="4" w:space="0" w:color="auto"/>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359</w:t>
            </w:r>
          </w:p>
        </w:tc>
        <w:tc>
          <w:tcPr>
            <w:tcW w:w="1257" w:type="dxa"/>
            <w:tcBorders>
              <w:top w:val="nil"/>
              <w:left w:val="nil"/>
              <w:bottom w:val="single" w:sz="4" w:space="0" w:color="auto"/>
              <w:right w:val="nil"/>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40.8</w:t>
            </w:r>
          </w:p>
        </w:tc>
        <w:tc>
          <w:tcPr>
            <w:tcW w:w="897" w:type="dxa"/>
            <w:tcBorders>
              <w:top w:val="nil"/>
              <w:left w:val="nil"/>
              <w:bottom w:val="single" w:sz="4" w:space="0" w:color="auto"/>
              <w:right w:val="single" w:sz="4" w:space="0" w:color="auto"/>
            </w:tcBorders>
            <w:shd w:val="clear" w:color="auto" w:fill="auto"/>
            <w:hideMark/>
          </w:tcPr>
          <w:p w:rsidR="003C4B7A" w:rsidRPr="003C4B7A" w:rsidRDefault="003C4B7A">
            <w:pPr>
              <w:jc w:val="right"/>
              <w:rPr>
                <w:rFonts w:ascii="Arial" w:hAnsi="Arial" w:cs="Arial"/>
                <w:color w:val="000000"/>
                <w:sz w:val="16"/>
                <w:szCs w:val="16"/>
              </w:rPr>
            </w:pPr>
            <w:r w:rsidRPr="003C4B7A">
              <w:rPr>
                <w:rFonts w:ascii="Arial" w:hAnsi="Arial" w:cs="Arial"/>
                <w:color w:val="000000"/>
                <w:sz w:val="16"/>
                <w:szCs w:val="16"/>
              </w:rPr>
              <w:t>462</w:t>
            </w:r>
          </w:p>
        </w:tc>
      </w:tr>
      <w:tr w:rsidR="005F77CB" w:rsidRPr="00E16C36" w:rsidTr="00922469">
        <w:trPr>
          <w:trHeight w:val="198"/>
          <w:jc w:val="center"/>
        </w:trPr>
        <w:tc>
          <w:tcPr>
            <w:tcW w:w="9242" w:type="dxa"/>
            <w:gridSpan w:val="7"/>
            <w:tcBorders>
              <w:top w:val="single" w:sz="4" w:space="0" w:color="auto"/>
              <w:bottom w:val="nil"/>
            </w:tcBorders>
            <w:shd w:val="clear" w:color="auto" w:fill="auto"/>
            <w:noWrap/>
            <w:vAlign w:val="center"/>
            <w:hideMark/>
          </w:tcPr>
          <w:p w:rsidR="005F77CB" w:rsidRPr="00577FD5" w:rsidRDefault="005F77CB" w:rsidP="00922469">
            <w:pPr>
              <w:rPr>
                <w:rFonts w:asciiTheme="minorHAnsi" w:hAnsiTheme="minorHAnsi" w:cstheme="minorBidi"/>
                <w:sz w:val="18"/>
                <w:szCs w:val="18"/>
              </w:rPr>
            </w:pPr>
            <w:r w:rsidRPr="00577FD5">
              <w:rPr>
                <w:rFonts w:asciiTheme="minorHAnsi" w:hAnsiTheme="minorHAnsi" w:cstheme="minorBidi"/>
                <w:sz w:val="18"/>
                <w:szCs w:val="18"/>
                <w:vertAlign w:val="superscript"/>
              </w:rPr>
              <w:t xml:space="preserve">1 </w:t>
            </w:r>
            <w:r w:rsidRPr="00577FD5">
              <w:rPr>
                <w:rFonts w:asciiTheme="minorHAnsi" w:hAnsiTheme="minorHAnsi" w:cstheme="minorBidi"/>
                <w:sz w:val="18"/>
                <w:szCs w:val="18"/>
              </w:rPr>
              <w:t>MICS indicator 2.7 - Exclusive breastfeeding under 6 months</w:t>
            </w:r>
          </w:p>
        </w:tc>
      </w:tr>
      <w:tr w:rsidR="005F77CB" w:rsidRPr="00E16C36" w:rsidTr="00922469">
        <w:trPr>
          <w:trHeight w:val="198"/>
          <w:jc w:val="center"/>
        </w:trPr>
        <w:tc>
          <w:tcPr>
            <w:tcW w:w="9242" w:type="dxa"/>
            <w:gridSpan w:val="7"/>
            <w:tcBorders>
              <w:top w:val="nil"/>
              <w:bottom w:val="nil"/>
            </w:tcBorders>
            <w:shd w:val="clear" w:color="auto" w:fill="auto"/>
            <w:noWrap/>
            <w:vAlign w:val="center"/>
            <w:hideMark/>
          </w:tcPr>
          <w:p w:rsidR="005F77CB" w:rsidRPr="00577FD5" w:rsidRDefault="005F77CB" w:rsidP="00922469">
            <w:pPr>
              <w:rPr>
                <w:rFonts w:asciiTheme="minorHAnsi" w:hAnsiTheme="minorHAnsi" w:cstheme="minorBidi"/>
                <w:sz w:val="18"/>
                <w:szCs w:val="18"/>
              </w:rPr>
            </w:pPr>
            <w:r w:rsidRPr="00577FD5">
              <w:rPr>
                <w:rFonts w:asciiTheme="minorHAnsi" w:hAnsiTheme="minorHAnsi" w:cstheme="minorBidi"/>
                <w:sz w:val="18"/>
                <w:szCs w:val="18"/>
                <w:vertAlign w:val="superscript"/>
              </w:rPr>
              <w:t>2</w:t>
            </w:r>
            <w:r w:rsidRPr="00577FD5">
              <w:rPr>
                <w:rFonts w:asciiTheme="minorHAnsi" w:hAnsiTheme="minorHAnsi" w:cstheme="minorBidi"/>
                <w:sz w:val="18"/>
                <w:szCs w:val="18"/>
              </w:rPr>
              <w:t xml:space="preserve"> MICS indicator 2.12 - Age-appropriate breastfeeding </w:t>
            </w:r>
          </w:p>
        </w:tc>
      </w:tr>
      <w:tr w:rsidR="00922469" w:rsidRPr="00E16C36" w:rsidTr="00922469">
        <w:trPr>
          <w:trHeight w:val="198"/>
          <w:jc w:val="center"/>
        </w:trPr>
        <w:tc>
          <w:tcPr>
            <w:tcW w:w="9242" w:type="dxa"/>
            <w:gridSpan w:val="7"/>
            <w:tcBorders>
              <w:top w:val="nil"/>
              <w:bottom w:val="nil"/>
            </w:tcBorders>
            <w:shd w:val="clear" w:color="auto" w:fill="auto"/>
            <w:noWrap/>
          </w:tcPr>
          <w:p w:rsidR="00922469" w:rsidRPr="00577FD5" w:rsidRDefault="00922469" w:rsidP="00750B52">
            <w:pPr>
              <w:rPr>
                <w:rFonts w:asciiTheme="minorHAnsi" w:hAnsiTheme="minorHAnsi"/>
                <w:sz w:val="18"/>
                <w:szCs w:val="18"/>
              </w:rPr>
            </w:pPr>
            <w:r w:rsidRPr="00577FD5">
              <w:rPr>
                <w:rFonts w:asciiTheme="minorHAnsi" w:hAnsiTheme="minorHAnsi" w:cstheme="minorBidi"/>
                <w:sz w:val="18"/>
                <w:szCs w:val="18"/>
              </w:rPr>
              <w:t>( ) Figures that are based on 25-49 unweighted cases</w:t>
            </w:r>
          </w:p>
        </w:tc>
      </w:tr>
      <w:tr w:rsidR="00922469" w:rsidRPr="00E16C36" w:rsidTr="00922469">
        <w:trPr>
          <w:trHeight w:val="198"/>
          <w:jc w:val="center"/>
        </w:trPr>
        <w:tc>
          <w:tcPr>
            <w:tcW w:w="9242" w:type="dxa"/>
            <w:gridSpan w:val="7"/>
            <w:tcBorders>
              <w:top w:val="nil"/>
            </w:tcBorders>
            <w:shd w:val="clear" w:color="auto" w:fill="auto"/>
            <w:noWrap/>
          </w:tcPr>
          <w:p w:rsidR="00922469" w:rsidRPr="00577FD5" w:rsidRDefault="00922469" w:rsidP="00750B52">
            <w:pPr>
              <w:rPr>
                <w:rFonts w:asciiTheme="minorHAnsi" w:hAnsiTheme="minorHAnsi"/>
                <w:sz w:val="18"/>
                <w:szCs w:val="18"/>
              </w:rPr>
            </w:pPr>
            <w:r w:rsidRPr="00577FD5">
              <w:rPr>
                <w:rFonts w:asciiTheme="minorHAnsi" w:hAnsiTheme="minorHAnsi" w:cstheme="minorBidi"/>
                <w:sz w:val="18"/>
                <w:szCs w:val="18"/>
              </w:rPr>
              <w:t>(*) Figures that are based on less than 25 unweighted cases</w:t>
            </w:r>
          </w:p>
        </w:tc>
      </w:tr>
    </w:tbl>
    <w:p w:rsidR="00515A25" w:rsidRPr="00D76D3D" w:rsidRDefault="00B42149" w:rsidP="00096444">
      <w:pPr>
        <w:autoSpaceDE w:val="0"/>
        <w:autoSpaceDN w:val="0"/>
        <w:adjustRightInd w:val="0"/>
        <w:jc w:val="both"/>
        <w:rPr>
          <w:rFonts w:ascii="Calibri" w:hAnsi="Calibri"/>
          <w:szCs w:val="22"/>
        </w:rPr>
      </w:pPr>
      <w:r w:rsidRPr="00D76D3D">
        <w:rPr>
          <w:rFonts w:ascii="Calibri" w:hAnsi="Calibri"/>
          <w:szCs w:val="22"/>
          <w:lang w:val="en-GB"/>
        </w:rPr>
        <w:lastRenderedPageBreak/>
        <w:t xml:space="preserve">Overall, </w:t>
      </w:r>
      <w:r w:rsidR="00E03804" w:rsidRPr="00D76D3D">
        <w:rPr>
          <w:rFonts w:ascii="Calibri" w:hAnsi="Calibri"/>
          <w:szCs w:val="22"/>
          <w:lang w:val="en-GB"/>
        </w:rPr>
        <w:t>90</w:t>
      </w:r>
      <w:r w:rsidRPr="00D76D3D">
        <w:rPr>
          <w:rFonts w:ascii="Calibri" w:hAnsi="Calibri"/>
          <w:szCs w:val="22"/>
          <w:lang w:val="en-GB"/>
        </w:rPr>
        <w:t xml:space="preserve"> percent of </w:t>
      </w:r>
      <w:proofErr w:type="gramStart"/>
      <w:r w:rsidRPr="00D76D3D">
        <w:rPr>
          <w:rFonts w:ascii="Calibri" w:hAnsi="Calibri"/>
          <w:szCs w:val="22"/>
          <w:lang w:val="en-GB"/>
        </w:rPr>
        <w:t>infants</w:t>
      </w:r>
      <w:proofErr w:type="gramEnd"/>
      <w:r w:rsidRPr="00D76D3D">
        <w:rPr>
          <w:rFonts w:ascii="Calibri" w:hAnsi="Calibri"/>
          <w:szCs w:val="22"/>
          <w:lang w:val="en-GB"/>
        </w:rPr>
        <w:t xml:space="preserve"> age 6-8 </w:t>
      </w:r>
      <w:r w:rsidR="00F26FEE" w:rsidRPr="00D76D3D">
        <w:rPr>
          <w:rFonts w:ascii="Calibri" w:hAnsi="Calibri"/>
          <w:szCs w:val="22"/>
          <w:lang w:val="en-GB"/>
        </w:rPr>
        <w:t xml:space="preserve">months </w:t>
      </w:r>
      <w:r w:rsidRPr="00D76D3D">
        <w:rPr>
          <w:rFonts w:ascii="Calibri" w:hAnsi="Calibri"/>
          <w:szCs w:val="22"/>
          <w:lang w:val="en-GB"/>
        </w:rPr>
        <w:t xml:space="preserve">received solid, semi-solid, or soft foods </w:t>
      </w:r>
      <w:r w:rsidR="00F26FEE" w:rsidRPr="00D76D3D">
        <w:rPr>
          <w:rFonts w:ascii="Calibri" w:hAnsi="Calibri"/>
          <w:szCs w:val="22"/>
          <w:lang w:val="en-GB"/>
        </w:rPr>
        <w:t>at least once during the previous day</w:t>
      </w:r>
      <w:r w:rsidR="00EA31DA">
        <w:rPr>
          <w:rFonts w:ascii="Calibri" w:hAnsi="Calibri"/>
          <w:szCs w:val="22"/>
          <w:lang w:val="en-GB"/>
        </w:rPr>
        <w:t xml:space="preserve"> of the interview</w:t>
      </w:r>
      <w:r w:rsidR="00F26FEE" w:rsidRPr="00D76D3D">
        <w:rPr>
          <w:rFonts w:ascii="Calibri" w:hAnsi="Calibri"/>
          <w:szCs w:val="22"/>
          <w:lang w:val="en-GB"/>
        </w:rPr>
        <w:t xml:space="preserve"> </w:t>
      </w:r>
      <w:r w:rsidRPr="00D76D3D">
        <w:rPr>
          <w:rFonts w:ascii="Calibri" w:hAnsi="Calibri"/>
          <w:szCs w:val="22"/>
          <w:lang w:val="en-GB"/>
        </w:rPr>
        <w:t>(Table NU.</w:t>
      </w:r>
      <w:r w:rsidR="00F26FEE" w:rsidRPr="00D76D3D">
        <w:rPr>
          <w:rFonts w:ascii="Calibri" w:hAnsi="Calibri"/>
          <w:szCs w:val="22"/>
          <w:lang w:val="en-GB"/>
        </w:rPr>
        <w:t>7</w:t>
      </w:r>
      <w:r w:rsidRPr="00D76D3D">
        <w:rPr>
          <w:rFonts w:ascii="Calibri" w:hAnsi="Calibri"/>
          <w:szCs w:val="22"/>
          <w:lang w:val="en-GB"/>
        </w:rPr>
        <w:t xml:space="preserve">). Among currently breastfeeding infants this percentage is </w:t>
      </w:r>
      <w:r w:rsidR="00E03804" w:rsidRPr="00D76D3D">
        <w:rPr>
          <w:rFonts w:ascii="Calibri" w:hAnsi="Calibri"/>
          <w:szCs w:val="22"/>
          <w:lang w:val="en-GB"/>
        </w:rPr>
        <w:t xml:space="preserve">89 percent </w:t>
      </w:r>
      <w:r w:rsidRPr="00D76D3D">
        <w:rPr>
          <w:rFonts w:ascii="Calibri" w:hAnsi="Calibri"/>
          <w:szCs w:val="22"/>
          <w:lang w:val="en-GB"/>
        </w:rPr>
        <w:t xml:space="preserve">while it is </w:t>
      </w:r>
      <w:r w:rsidR="00E03804" w:rsidRPr="00D76D3D">
        <w:rPr>
          <w:rFonts w:ascii="Calibri" w:hAnsi="Calibri"/>
          <w:szCs w:val="22"/>
          <w:lang w:val="en-GB"/>
        </w:rPr>
        <w:t>92 percent</w:t>
      </w:r>
      <w:r w:rsidRPr="00D76D3D">
        <w:rPr>
          <w:rFonts w:ascii="Calibri" w:hAnsi="Calibri"/>
          <w:szCs w:val="22"/>
          <w:lang w:val="en-GB"/>
        </w:rPr>
        <w:t xml:space="preserve"> among infants currently not breastfeeding. </w:t>
      </w:r>
      <w:r w:rsidR="00E03804" w:rsidRPr="00D76D3D">
        <w:rPr>
          <w:rFonts w:ascii="Calibri" w:hAnsi="Calibri"/>
          <w:szCs w:val="22"/>
          <w:lang w:val="en-GB"/>
        </w:rPr>
        <w:t xml:space="preserve">Data shows that </w:t>
      </w:r>
      <w:r w:rsidR="00E03804" w:rsidRPr="00D76D3D">
        <w:rPr>
          <w:rFonts w:ascii="Calibri" w:eastAsia="Calibri" w:hAnsi="Calibri" w:cs="Calibri"/>
          <w:szCs w:val="22"/>
        </w:rPr>
        <w:t xml:space="preserve">92 percent </w:t>
      </w:r>
      <w:r w:rsidR="00096444">
        <w:rPr>
          <w:rFonts w:ascii="Calibri" w:eastAsia="Calibri" w:hAnsi="Calibri" w:cs="Calibri"/>
          <w:szCs w:val="22"/>
        </w:rPr>
        <w:t xml:space="preserve">of </w:t>
      </w:r>
      <w:r w:rsidR="00E03804" w:rsidRPr="00D76D3D">
        <w:rPr>
          <w:rFonts w:ascii="Calibri" w:eastAsia="Calibri" w:hAnsi="Calibri" w:cs="Calibri"/>
          <w:szCs w:val="22"/>
        </w:rPr>
        <w:t xml:space="preserve">infants </w:t>
      </w:r>
      <w:r w:rsidR="00096444">
        <w:rPr>
          <w:rFonts w:ascii="Calibri" w:eastAsia="Calibri" w:hAnsi="Calibri" w:cs="Calibri"/>
          <w:szCs w:val="22"/>
        </w:rPr>
        <w:t xml:space="preserve">in </w:t>
      </w:r>
      <w:r w:rsidR="00096444" w:rsidRPr="00D76D3D">
        <w:rPr>
          <w:rFonts w:ascii="Calibri" w:eastAsia="Calibri" w:hAnsi="Calibri" w:cs="Calibri"/>
          <w:szCs w:val="22"/>
        </w:rPr>
        <w:t>Gaza</w:t>
      </w:r>
      <w:r w:rsidR="00096444" w:rsidRPr="00D76D3D" w:rsidDel="00440471">
        <w:rPr>
          <w:rFonts w:ascii="Calibri" w:eastAsia="Calibri" w:hAnsi="Calibri" w:cs="Calibri"/>
          <w:szCs w:val="22"/>
        </w:rPr>
        <w:t xml:space="preserve"> </w:t>
      </w:r>
      <w:r w:rsidR="00E03804" w:rsidRPr="00D76D3D">
        <w:rPr>
          <w:rFonts w:ascii="Calibri" w:hAnsi="Calibri"/>
          <w:szCs w:val="22"/>
          <w:lang w:val="en-GB"/>
        </w:rPr>
        <w:t>received solid, semi-solid, or soft foods at least once during the previous day</w:t>
      </w:r>
      <w:r w:rsidR="00E03804" w:rsidRPr="00D76D3D">
        <w:rPr>
          <w:rFonts w:ascii="Calibri" w:eastAsia="Calibri" w:hAnsi="Calibri" w:cs="Calibri"/>
          <w:szCs w:val="22"/>
        </w:rPr>
        <w:t xml:space="preserve"> compared to 88 percent among </w:t>
      </w:r>
      <w:r w:rsidR="00096444" w:rsidRPr="00D76D3D">
        <w:rPr>
          <w:rFonts w:ascii="Calibri" w:eastAsia="Calibri" w:hAnsi="Calibri" w:cs="Calibri"/>
          <w:szCs w:val="22"/>
        </w:rPr>
        <w:t xml:space="preserve">children </w:t>
      </w:r>
      <w:r w:rsidR="00096444">
        <w:rPr>
          <w:rFonts w:ascii="Calibri" w:eastAsia="Calibri" w:hAnsi="Calibri" w:cs="Calibri"/>
          <w:szCs w:val="22"/>
        </w:rPr>
        <w:t xml:space="preserve">in </w:t>
      </w:r>
      <w:r w:rsidR="00E03804" w:rsidRPr="00D76D3D">
        <w:rPr>
          <w:rFonts w:ascii="Calibri" w:eastAsia="Calibri" w:hAnsi="Calibri" w:cs="Calibri"/>
          <w:szCs w:val="22"/>
        </w:rPr>
        <w:t xml:space="preserve">the West Bank. This percentage was higher </w:t>
      </w:r>
      <w:r w:rsidR="00EA31DA">
        <w:rPr>
          <w:rFonts w:ascii="Calibri" w:eastAsia="Calibri" w:hAnsi="Calibri" w:cs="Calibri"/>
          <w:szCs w:val="22"/>
        </w:rPr>
        <w:t>among</w:t>
      </w:r>
      <w:r w:rsidR="00EA31DA" w:rsidRPr="00D76D3D">
        <w:rPr>
          <w:rFonts w:ascii="Calibri" w:eastAsia="Calibri" w:hAnsi="Calibri" w:cs="Calibri"/>
          <w:szCs w:val="22"/>
        </w:rPr>
        <w:t xml:space="preserve"> </w:t>
      </w:r>
      <w:r w:rsidR="00E03804" w:rsidRPr="00D76D3D">
        <w:rPr>
          <w:rFonts w:ascii="Calibri" w:eastAsia="Calibri" w:hAnsi="Calibri" w:cs="Calibri"/>
          <w:szCs w:val="22"/>
        </w:rPr>
        <w:t>males compared to females at 91 percent and 89 percent respectively.</w:t>
      </w:r>
    </w:p>
    <w:p w:rsidR="00D96824" w:rsidRPr="000D069F" w:rsidRDefault="00D96824" w:rsidP="00FA2849">
      <w:pPr>
        <w:spacing w:line="264" w:lineRule="auto"/>
        <w:rPr>
          <w:rFonts w:ascii="Calibri" w:hAnsi="Calibri"/>
          <w:szCs w:val="22"/>
          <w:lang w:val="en-GB"/>
        </w:rPr>
      </w:pPr>
    </w:p>
    <w:tbl>
      <w:tblPr>
        <w:tblW w:w="5000" w:type="pct"/>
        <w:jc w:val="center"/>
        <w:tblLook w:val="04A0"/>
      </w:tblPr>
      <w:tblGrid>
        <w:gridCol w:w="2327"/>
        <w:gridCol w:w="1214"/>
        <w:gridCol w:w="1039"/>
        <w:gridCol w:w="1214"/>
        <w:gridCol w:w="1214"/>
        <w:gridCol w:w="1195"/>
        <w:gridCol w:w="1039"/>
      </w:tblGrid>
      <w:tr w:rsidR="00B465FD" w:rsidRPr="00561C91" w:rsidTr="00A11D2F">
        <w:trPr>
          <w:trHeight w:val="227"/>
          <w:jc w:val="center"/>
        </w:trPr>
        <w:tc>
          <w:tcPr>
            <w:tcW w:w="9242" w:type="dxa"/>
            <w:gridSpan w:val="7"/>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B465FD" w:rsidRPr="00561C91" w:rsidRDefault="00B465FD" w:rsidP="00B465FD">
            <w:pPr>
              <w:rPr>
                <w:rFonts w:asciiTheme="minorBidi" w:hAnsiTheme="minorBidi" w:cstheme="minorBidi"/>
                <w:b/>
                <w:bCs/>
                <w:color w:val="FFFFFF"/>
                <w:sz w:val="20"/>
              </w:rPr>
            </w:pPr>
            <w:r w:rsidRPr="00561C91">
              <w:rPr>
                <w:rFonts w:asciiTheme="minorBidi" w:hAnsiTheme="minorBidi" w:cstheme="minorBidi"/>
                <w:b/>
                <w:bCs/>
                <w:color w:val="FFFFFF"/>
                <w:sz w:val="20"/>
              </w:rPr>
              <w:t>Table NU.7: Introduction of solid, semi-solid, or soft foods</w:t>
            </w:r>
          </w:p>
        </w:tc>
      </w:tr>
      <w:tr w:rsidR="00B465FD" w:rsidRPr="00561C91" w:rsidTr="00A11D2F">
        <w:trPr>
          <w:trHeight w:val="227"/>
          <w:jc w:val="center"/>
        </w:trPr>
        <w:tc>
          <w:tcPr>
            <w:tcW w:w="924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B465FD" w:rsidRPr="00561C91" w:rsidRDefault="00B465FD" w:rsidP="00B465FD">
            <w:pPr>
              <w:rPr>
                <w:rFonts w:asciiTheme="minorBidi" w:hAnsiTheme="minorBidi" w:cstheme="minorBidi"/>
                <w:color w:val="000000"/>
                <w:sz w:val="20"/>
              </w:rPr>
            </w:pPr>
            <w:r w:rsidRPr="00561C91">
              <w:rPr>
                <w:rFonts w:asciiTheme="minorBidi" w:hAnsiTheme="minorBidi" w:cstheme="minorBidi"/>
                <w:color w:val="000000"/>
                <w:sz w:val="20"/>
              </w:rPr>
              <w:t>Percentage of infants age 6-8 months who received solid, semi-solid, or soft foods during the previous day, Palestine, 2014</w:t>
            </w:r>
          </w:p>
        </w:tc>
      </w:tr>
      <w:tr w:rsidR="00B465FD" w:rsidRPr="00561C91" w:rsidTr="00A11D2F">
        <w:trPr>
          <w:trHeight w:val="227"/>
          <w:jc w:val="center"/>
        </w:trPr>
        <w:tc>
          <w:tcPr>
            <w:tcW w:w="2327" w:type="dxa"/>
            <w:vMerge w:val="restart"/>
            <w:tcBorders>
              <w:top w:val="nil"/>
              <w:left w:val="single" w:sz="4" w:space="0" w:color="auto"/>
              <w:bottom w:val="single" w:sz="4" w:space="0" w:color="auto"/>
              <w:right w:val="nil"/>
            </w:tcBorders>
            <w:shd w:val="clear" w:color="auto" w:fill="auto"/>
            <w:vAlign w:val="center"/>
            <w:hideMark/>
          </w:tcPr>
          <w:p w:rsidR="00B465FD" w:rsidRPr="00561C91" w:rsidRDefault="00B465FD" w:rsidP="00B465FD">
            <w:pPr>
              <w:rPr>
                <w:rFonts w:asciiTheme="minorBidi" w:hAnsiTheme="minorBidi" w:cstheme="minorBidi"/>
                <w:sz w:val="16"/>
                <w:szCs w:val="16"/>
              </w:rPr>
            </w:pPr>
            <w:r w:rsidRPr="00561C91">
              <w:rPr>
                <w:rFonts w:asciiTheme="minorBidi" w:hAnsiTheme="minorBidi" w:cstheme="minorBidi"/>
                <w:sz w:val="16"/>
                <w:szCs w:val="16"/>
              </w:rPr>
              <w:t> </w:t>
            </w:r>
          </w:p>
        </w:tc>
        <w:tc>
          <w:tcPr>
            <w:tcW w:w="2253" w:type="dxa"/>
            <w:gridSpan w:val="2"/>
            <w:tcBorders>
              <w:top w:val="nil"/>
              <w:left w:val="nil"/>
              <w:bottom w:val="single" w:sz="4" w:space="0" w:color="auto"/>
              <w:right w:val="nil"/>
            </w:tcBorders>
            <w:shd w:val="clear" w:color="auto" w:fill="auto"/>
            <w:vAlign w:val="center"/>
            <w:hideMark/>
          </w:tcPr>
          <w:p w:rsidR="00B465FD" w:rsidRPr="00561C91" w:rsidRDefault="00B465FD" w:rsidP="00B465FD">
            <w:pPr>
              <w:jc w:val="center"/>
              <w:rPr>
                <w:rFonts w:asciiTheme="minorBidi" w:hAnsiTheme="minorBidi" w:cstheme="minorBidi"/>
                <w:b/>
                <w:bCs/>
                <w:sz w:val="16"/>
                <w:szCs w:val="16"/>
              </w:rPr>
            </w:pPr>
            <w:r w:rsidRPr="00561C91">
              <w:rPr>
                <w:rFonts w:asciiTheme="minorBidi" w:hAnsiTheme="minorBidi" w:cstheme="minorBidi"/>
                <w:b/>
                <w:bCs/>
                <w:sz w:val="16"/>
                <w:szCs w:val="16"/>
              </w:rPr>
              <w:t xml:space="preserve">Currently breastfeeding </w:t>
            </w:r>
          </w:p>
        </w:tc>
        <w:tc>
          <w:tcPr>
            <w:tcW w:w="2428" w:type="dxa"/>
            <w:gridSpan w:val="2"/>
            <w:tcBorders>
              <w:top w:val="nil"/>
              <w:left w:val="nil"/>
              <w:bottom w:val="single" w:sz="4" w:space="0" w:color="auto"/>
              <w:right w:val="nil"/>
            </w:tcBorders>
            <w:shd w:val="clear" w:color="auto" w:fill="auto"/>
            <w:vAlign w:val="center"/>
            <w:hideMark/>
          </w:tcPr>
          <w:p w:rsidR="00B465FD" w:rsidRPr="00561C91" w:rsidRDefault="00B465FD" w:rsidP="00B465FD">
            <w:pPr>
              <w:jc w:val="center"/>
              <w:rPr>
                <w:rFonts w:asciiTheme="minorBidi" w:hAnsiTheme="minorBidi" w:cstheme="minorBidi"/>
                <w:b/>
                <w:bCs/>
                <w:sz w:val="16"/>
                <w:szCs w:val="16"/>
              </w:rPr>
            </w:pPr>
            <w:r w:rsidRPr="00561C91">
              <w:rPr>
                <w:rFonts w:asciiTheme="minorBidi" w:hAnsiTheme="minorBidi" w:cstheme="minorBidi"/>
                <w:b/>
                <w:bCs/>
                <w:sz w:val="16"/>
                <w:szCs w:val="16"/>
              </w:rPr>
              <w:t>Currently not breastfeeding</w:t>
            </w:r>
          </w:p>
        </w:tc>
        <w:tc>
          <w:tcPr>
            <w:tcW w:w="2234" w:type="dxa"/>
            <w:gridSpan w:val="2"/>
            <w:tcBorders>
              <w:top w:val="nil"/>
              <w:left w:val="nil"/>
              <w:bottom w:val="single" w:sz="4" w:space="0" w:color="auto"/>
              <w:right w:val="single" w:sz="4" w:space="0" w:color="000000"/>
            </w:tcBorders>
            <w:shd w:val="clear" w:color="auto" w:fill="auto"/>
            <w:vAlign w:val="center"/>
            <w:hideMark/>
          </w:tcPr>
          <w:p w:rsidR="00B465FD" w:rsidRPr="00561C91" w:rsidRDefault="00B465FD" w:rsidP="00B465FD">
            <w:pPr>
              <w:jc w:val="center"/>
              <w:rPr>
                <w:rFonts w:asciiTheme="minorBidi" w:hAnsiTheme="minorBidi" w:cstheme="minorBidi"/>
                <w:b/>
                <w:bCs/>
                <w:sz w:val="16"/>
                <w:szCs w:val="16"/>
              </w:rPr>
            </w:pPr>
            <w:r w:rsidRPr="00561C91">
              <w:rPr>
                <w:rFonts w:asciiTheme="minorBidi" w:hAnsiTheme="minorBidi" w:cstheme="minorBidi"/>
                <w:b/>
                <w:bCs/>
                <w:sz w:val="16"/>
                <w:szCs w:val="16"/>
              </w:rPr>
              <w:t xml:space="preserve">All </w:t>
            </w:r>
          </w:p>
        </w:tc>
      </w:tr>
      <w:tr w:rsidR="00B465FD" w:rsidRPr="00561C91" w:rsidTr="00A11D2F">
        <w:trPr>
          <w:trHeight w:val="227"/>
          <w:jc w:val="center"/>
        </w:trPr>
        <w:tc>
          <w:tcPr>
            <w:tcW w:w="2327" w:type="dxa"/>
            <w:vMerge/>
            <w:tcBorders>
              <w:top w:val="nil"/>
              <w:left w:val="single" w:sz="4" w:space="0" w:color="auto"/>
              <w:bottom w:val="single" w:sz="4" w:space="0" w:color="auto"/>
              <w:right w:val="nil"/>
            </w:tcBorders>
            <w:vAlign w:val="center"/>
            <w:hideMark/>
          </w:tcPr>
          <w:p w:rsidR="00B465FD" w:rsidRPr="00561C91" w:rsidRDefault="00B465FD" w:rsidP="00B465FD">
            <w:pPr>
              <w:rPr>
                <w:rFonts w:asciiTheme="minorBidi" w:hAnsiTheme="minorBidi" w:cstheme="minorBidi"/>
                <w:sz w:val="16"/>
                <w:szCs w:val="16"/>
              </w:rPr>
            </w:pPr>
          </w:p>
        </w:tc>
        <w:tc>
          <w:tcPr>
            <w:tcW w:w="1214" w:type="dxa"/>
            <w:tcBorders>
              <w:top w:val="nil"/>
              <w:left w:val="nil"/>
              <w:bottom w:val="nil"/>
              <w:right w:val="nil"/>
            </w:tcBorders>
            <w:shd w:val="clear" w:color="auto" w:fill="auto"/>
            <w:vAlign w:val="center"/>
            <w:hideMark/>
          </w:tcPr>
          <w:p w:rsidR="00B465FD" w:rsidRPr="00561C91" w:rsidRDefault="00B465FD" w:rsidP="00B465FD">
            <w:pPr>
              <w:jc w:val="center"/>
              <w:rPr>
                <w:rFonts w:asciiTheme="minorBidi" w:hAnsiTheme="minorBidi" w:cstheme="minorBidi"/>
                <w:sz w:val="16"/>
                <w:szCs w:val="16"/>
              </w:rPr>
            </w:pPr>
            <w:r w:rsidRPr="00561C91">
              <w:rPr>
                <w:rFonts w:asciiTheme="minorBidi" w:hAnsiTheme="minorBidi" w:cstheme="minorBidi"/>
                <w:sz w:val="16"/>
                <w:szCs w:val="16"/>
              </w:rPr>
              <w:t>Percent receiving solid, semi-solid or soft foods</w:t>
            </w:r>
          </w:p>
        </w:tc>
        <w:tc>
          <w:tcPr>
            <w:tcW w:w="1039" w:type="dxa"/>
            <w:tcBorders>
              <w:top w:val="nil"/>
              <w:left w:val="nil"/>
              <w:bottom w:val="nil"/>
              <w:right w:val="nil"/>
            </w:tcBorders>
            <w:shd w:val="clear" w:color="auto" w:fill="auto"/>
            <w:vAlign w:val="center"/>
            <w:hideMark/>
          </w:tcPr>
          <w:p w:rsidR="00B465FD" w:rsidRPr="00561C91" w:rsidRDefault="00B465FD" w:rsidP="00B465FD">
            <w:pPr>
              <w:jc w:val="center"/>
              <w:rPr>
                <w:rFonts w:asciiTheme="minorBidi" w:hAnsiTheme="minorBidi" w:cstheme="minorBidi"/>
                <w:sz w:val="16"/>
                <w:szCs w:val="16"/>
              </w:rPr>
            </w:pPr>
            <w:r w:rsidRPr="00561C91">
              <w:rPr>
                <w:rFonts w:asciiTheme="minorBidi" w:hAnsiTheme="minorBidi" w:cstheme="minorBidi"/>
                <w:sz w:val="16"/>
                <w:szCs w:val="16"/>
              </w:rPr>
              <w:t>Number of children age 6-8 months</w:t>
            </w:r>
          </w:p>
        </w:tc>
        <w:tc>
          <w:tcPr>
            <w:tcW w:w="1214" w:type="dxa"/>
            <w:tcBorders>
              <w:top w:val="nil"/>
              <w:left w:val="nil"/>
              <w:bottom w:val="nil"/>
              <w:right w:val="nil"/>
            </w:tcBorders>
            <w:shd w:val="clear" w:color="auto" w:fill="auto"/>
            <w:vAlign w:val="center"/>
            <w:hideMark/>
          </w:tcPr>
          <w:p w:rsidR="00B465FD" w:rsidRPr="00561C91" w:rsidRDefault="00B465FD" w:rsidP="00B465FD">
            <w:pPr>
              <w:jc w:val="center"/>
              <w:rPr>
                <w:rFonts w:asciiTheme="minorBidi" w:hAnsiTheme="minorBidi" w:cstheme="minorBidi"/>
                <w:sz w:val="16"/>
                <w:szCs w:val="16"/>
              </w:rPr>
            </w:pPr>
            <w:r w:rsidRPr="00561C91">
              <w:rPr>
                <w:rFonts w:asciiTheme="minorBidi" w:hAnsiTheme="minorBidi" w:cstheme="minorBidi"/>
                <w:sz w:val="16"/>
                <w:szCs w:val="16"/>
              </w:rPr>
              <w:t>Percent receiving solid, semi-solid or soft foods</w:t>
            </w:r>
          </w:p>
        </w:tc>
        <w:tc>
          <w:tcPr>
            <w:tcW w:w="1214" w:type="dxa"/>
            <w:tcBorders>
              <w:top w:val="nil"/>
              <w:left w:val="nil"/>
              <w:bottom w:val="nil"/>
              <w:right w:val="nil"/>
            </w:tcBorders>
            <w:shd w:val="clear" w:color="auto" w:fill="auto"/>
            <w:vAlign w:val="center"/>
            <w:hideMark/>
          </w:tcPr>
          <w:p w:rsidR="00B465FD" w:rsidRPr="00561C91" w:rsidRDefault="00B465FD" w:rsidP="00B465FD">
            <w:pPr>
              <w:jc w:val="center"/>
              <w:rPr>
                <w:rFonts w:asciiTheme="minorBidi" w:hAnsiTheme="minorBidi" w:cstheme="minorBidi"/>
                <w:sz w:val="16"/>
                <w:szCs w:val="16"/>
              </w:rPr>
            </w:pPr>
            <w:r w:rsidRPr="00561C91">
              <w:rPr>
                <w:rFonts w:asciiTheme="minorBidi" w:hAnsiTheme="minorBidi" w:cstheme="minorBidi"/>
                <w:sz w:val="16"/>
                <w:szCs w:val="16"/>
              </w:rPr>
              <w:t>Number of children age 6-8 months</w:t>
            </w:r>
          </w:p>
        </w:tc>
        <w:tc>
          <w:tcPr>
            <w:tcW w:w="1195" w:type="dxa"/>
            <w:tcBorders>
              <w:top w:val="nil"/>
              <w:left w:val="nil"/>
              <w:bottom w:val="nil"/>
              <w:right w:val="nil"/>
            </w:tcBorders>
            <w:shd w:val="clear" w:color="auto" w:fill="auto"/>
            <w:vAlign w:val="center"/>
            <w:hideMark/>
          </w:tcPr>
          <w:p w:rsidR="00B465FD" w:rsidRPr="00561C91" w:rsidRDefault="00B465FD" w:rsidP="00B465FD">
            <w:pPr>
              <w:jc w:val="center"/>
              <w:rPr>
                <w:rFonts w:asciiTheme="minorBidi" w:hAnsiTheme="minorBidi" w:cstheme="minorBidi"/>
                <w:sz w:val="16"/>
                <w:szCs w:val="16"/>
              </w:rPr>
            </w:pPr>
            <w:r w:rsidRPr="00561C91">
              <w:rPr>
                <w:rFonts w:asciiTheme="minorBidi" w:hAnsiTheme="minorBidi" w:cstheme="minorBidi"/>
                <w:sz w:val="16"/>
                <w:szCs w:val="16"/>
              </w:rPr>
              <w:t>Percent receiving solid, semi-solid or soft foods</w:t>
            </w:r>
            <w:r w:rsidRPr="00561C91">
              <w:rPr>
                <w:rFonts w:asciiTheme="minorBidi" w:hAnsiTheme="minorBidi" w:cstheme="minorBidi"/>
                <w:sz w:val="16"/>
                <w:szCs w:val="16"/>
                <w:vertAlign w:val="superscript"/>
              </w:rPr>
              <w:t>1</w:t>
            </w:r>
          </w:p>
        </w:tc>
        <w:tc>
          <w:tcPr>
            <w:tcW w:w="1039" w:type="dxa"/>
            <w:tcBorders>
              <w:top w:val="nil"/>
              <w:left w:val="nil"/>
              <w:bottom w:val="nil"/>
              <w:right w:val="single" w:sz="4" w:space="0" w:color="auto"/>
            </w:tcBorders>
            <w:shd w:val="clear" w:color="auto" w:fill="auto"/>
            <w:vAlign w:val="center"/>
            <w:hideMark/>
          </w:tcPr>
          <w:p w:rsidR="00B465FD" w:rsidRPr="00561C91" w:rsidRDefault="00B465FD" w:rsidP="00B465FD">
            <w:pPr>
              <w:jc w:val="center"/>
              <w:rPr>
                <w:rFonts w:asciiTheme="minorBidi" w:hAnsiTheme="minorBidi" w:cstheme="minorBidi"/>
                <w:sz w:val="16"/>
                <w:szCs w:val="16"/>
              </w:rPr>
            </w:pPr>
            <w:r w:rsidRPr="00561C91">
              <w:rPr>
                <w:rFonts w:asciiTheme="minorBidi" w:hAnsiTheme="minorBidi" w:cstheme="minorBidi"/>
                <w:sz w:val="16"/>
                <w:szCs w:val="16"/>
              </w:rPr>
              <w:t>Number of children age 6-8 months</w:t>
            </w:r>
          </w:p>
        </w:tc>
      </w:tr>
      <w:tr w:rsidR="00B465FD" w:rsidRPr="00561C91" w:rsidTr="00A11D2F">
        <w:trPr>
          <w:trHeight w:val="227"/>
          <w:jc w:val="center"/>
        </w:trPr>
        <w:tc>
          <w:tcPr>
            <w:tcW w:w="2327" w:type="dxa"/>
            <w:tcBorders>
              <w:top w:val="single" w:sz="4" w:space="0" w:color="auto"/>
              <w:left w:val="single" w:sz="4" w:space="0" w:color="auto"/>
              <w:bottom w:val="nil"/>
              <w:right w:val="nil"/>
            </w:tcBorders>
            <w:shd w:val="clear" w:color="auto" w:fill="auto"/>
            <w:noWrap/>
            <w:vAlign w:val="center"/>
            <w:hideMark/>
          </w:tcPr>
          <w:p w:rsidR="00B465FD" w:rsidRPr="00561C91" w:rsidRDefault="00B465FD" w:rsidP="00B465FD">
            <w:pPr>
              <w:rPr>
                <w:rFonts w:asciiTheme="minorBidi" w:hAnsiTheme="minorBidi" w:cstheme="minorBidi"/>
                <w:sz w:val="16"/>
                <w:szCs w:val="16"/>
              </w:rPr>
            </w:pPr>
            <w:r w:rsidRPr="00561C91">
              <w:rPr>
                <w:rFonts w:asciiTheme="minorBidi" w:hAnsiTheme="minorBidi" w:cstheme="minorBidi"/>
                <w:sz w:val="16"/>
                <w:szCs w:val="16"/>
              </w:rPr>
              <w:t> </w:t>
            </w:r>
          </w:p>
        </w:tc>
        <w:tc>
          <w:tcPr>
            <w:tcW w:w="1214" w:type="dxa"/>
            <w:tcBorders>
              <w:top w:val="single" w:sz="4" w:space="0" w:color="auto"/>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r w:rsidRPr="00561C91">
              <w:rPr>
                <w:rFonts w:asciiTheme="minorBidi" w:hAnsiTheme="minorBidi" w:cstheme="minorBidi"/>
                <w:sz w:val="16"/>
                <w:szCs w:val="16"/>
              </w:rPr>
              <w:t> </w:t>
            </w:r>
          </w:p>
        </w:tc>
        <w:tc>
          <w:tcPr>
            <w:tcW w:w="1039" w:type="dxa"/>
            <w:tcBorders>
              <w:top w:val="single" w:sz="4" w:space="0" w:color="auto"/>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r w:rsidRPr="00561C91">
              <w:rPr>
                <w:rFonts w:asciiTheme="minorBidi" w:hAnsiTheme="minorBidi" w:cstheme="minorBidi"/>
                <w:sz w:val="16"/>
                <w:szCs w:val="16"/>
              </w:rPr>
              <w:t> </w:t>
            </w:r>
          </w:p>
        </w:tc>
        <w:tc>
          <w:tcPr>
            <w:tcW w:w="1214" w:type="dxa"/>
            <w:tcBorders>
              <w:top w:val="single" w:sz="4" w:space="0" w:color="auto"/>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r w:rsidRPr="00561C91">
              <w:rPr>
                <w:rFonts w:asciiTheme="minorBidi" w:hAnsiTheme="minorBidi" w:cstheme="minorBidi"/>
                <w:sz w:val="16"/>
                <w:szCs w:val="16"/>
              </w:rPr>
              <w:t> </w:t>
            </w:r>
          </w:p>
        </w:tc>
        <w:tc>
          <w:tcPr>
            <w:tcW w:w="1214" w:type="dxa"/>
            <w:tcBorders>
              <w:top w:val="single" w:sz="4" w:space="0" w:color="auto"/>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r w:rsidRPr="00561C91">
              <w:rPr>
                <w:rFonts w:asciiTheme="minorBidi" w:hAnsiTheme="minorBidi" w:cstheme="minorBidi"/>
                <w:sz w:val="16"/>
                <w:szCs w:val="16"/>
              </w:rPr>
              <w:t> </w:t>
            </w:r>
          </w:p>
        </w:tc>
        <w:tc>
          <w:tcPr>
            <w:tcW w:w="1195" w:type="dxa"/>
            <w:tcBorders>
              <w:top w:val="single" w:sz="4" w:space="0" w:color="auto"/>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r w:rsidRPr="00561C91">
              <w:rPr>
                <w:rFonts w:asciiTheme="minorBidi" w:hAnsiTheme="minorBidi" w:cstheme="minorBidi"/>
                <w:sz w:val="16"/>
                <w:szCs w:val="16"/>
              </w:rPr>
              <w:t> </w:t>
            </w:r>
          </w:p>
        </w:tc>
        <w:tc>
          <w:tcPr>
            <w:tcW w:w="1039" w:type="dxa"/>
            <w:tcBorders>
              <w:top w:val="single" w:sz="4" w:space="0" w:color="auto"/>
              <w:left w:val="nil"/>
              <w:bottom w:val="nil"/>
              <w:right w:val="single" w:sz="4" w:space="0" w:color="auto"/>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r w:rsidRPr="00561C91">
              <w:rPr>
                <w:rFonts w:asciiTheme="minorBidi" w:hAnsiTheme="minorBidi" w:cstheme="minorBidi"/>
                <w:sz w:val="16"/>
                <w:szCs w:val="16"/>
              </w:rPr>
              <w:t> </w:t>
            </w:r>
          </w:p>
        </w:tc>
      </w:tr>
      <w:tr w:rsidR="00E03804" w:rsidRPr="00561C91" w:rsidTr="00A11D2F">
        <w:trPr>
          <w:trHeight w:val="227"/>
          <w:jc w:val="center"/>
        </w:trPr>
        <w:tc>
          <w:tcPr>
            <w:tcW w:w="2327" w:type="dxa"/>
            <w:tcBorders>
              <w:top w:val="nil"/>
              <w:left w:val="single" w:sz="4" w:space="0" w:color="auto"/>
              <w:bottom w:val="nil"/>
              <w:right w:val="nil"/>
            </w:tcBorders>
            <w:shd w:val="clear" w:color="auto" w:fill="auto"/>
            <w:noWrap/>
            <w:vAlign w:val="center"/>
            <w:hideMark/>
          </w:tcPr>
          <w:p w:rsidR="00E03804" w:rsidRPr="00561C91" w:rsidRDefault="00E03804" w:rsidP="00B465FD">
            <w:pPr>
              <w:rPr>
                <w:rFonts w:asciiTheme="minorBidi" w:hAnsiTheme="minorBidi" w:cstheme="minorBidi"/>
                <w:sz w:val="16"/>
                <w:szCs w:val="16"/>
              </w:rPr>
            </w:pPr>
            <w:r w:rsidRPr="00561C91">
              <w:rPr>
                <w:rFonts w:asciiTheme="minorBidi" w:hAnsiTheme="minorBidi" w:cstheme="minorBidi"/>
                <w:sz w:val="16"/>
                <w:szCs w:val="16"/>
              </w:rPr>
              <w:t>Total</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89.2</w:t>
            </w:r>
          </w:p>
        </w:tc>
        <w:tc>
          <w:tcPr>
            <w:tcW w:w="1039"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365</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91.6</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74</w:t>
            </w:r>
          </w:p>
        </w:tc>
        <w:tc>
          <w:tcPr>
            <w:tcW w:w="1195"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sz w:val="16"/>
                <w:szCs w:val="16"/>
              </w:rPr>
            </w:pPr>
            <w:r w:rsidRPr="00561C91">
              <w:rPr>
                <w:rFonts w:asciiTheme="minorBidi" w:hAnsiTheme="minorBidi" w:cstheme="minorBidi"/>
                <w:sz w:val="16"/>
                <w:szCs w:val="16"/>
              </w:rPr>
              <w:t>89.6</w:t>
            </w:r>
          </w:p>
        </w:tc>
        <w:tc>
          <w:tcPr>
            <w:tcW w:w="1039" w:type="dxa"/>
            <w:tcBorders>
              <w:top w:val="nil"/>
              <w:left w:val="nil"/>
              <w:bottom w:val="nil"/>
              <w:right w:val="single" w:sz="4" w:space="0" w:color="auto"/>
            </w:tcBorders>
            <w:shd w:val="clear" w:color="auto" w:fill="auto"/>
            <w:vAlign w:val="center"/>
            <w:hideMark/>
          </w:tcPr>
          <w:p w:rsidR="00E03804" w:rsidRPr="00561C91" w:rsidRDefault="00E03804">
            <w:pPr>
              <w:jc w:val="right"/>
              <w:rPr>
                <w:rFonts w:asciiTheme="minorBidi" w:hAnsiTheme="minorBidi" w:cstheme="minorBidi"/>
                <w:sz w:val="16"/>
                <w:szCs w:val="16"/>
              </w:rPr>
            </w:pPr>
            <w:r w:rsidRPr="00561C91">
              <w:rPr>
                <w:rFonts w:asciiTheme="minorBidi" w:hAnsiTheme="minorBidi" w:cstheme="minorBidi"/>
                <w:sz w:val="16"/>
                <w:szCs w:val="16"/>
              </w:rPr>
              <w:t>439</w:t>
            </w:r>
          </w:p>
        </w:tc>
      </w:tr>
      <w:tr w:rsidR="00B465FD" w:rsidRPr="00561C91" w:rsidTr="00A11D2F">
        <w:trPr>
          <w:trHeight w:val="227"/>
          <w:jc w:val="center"/>
        </w:trPr>
        <w:tc>
          <w:tcPr>
            <w:tcW w:w="2327" w:type="dxa"/>
            <w:tcBorders>
              <w:top w:val="nil"/>
              <w:left w:val="single" w:sz="4" w:space="0" w:color="auto"/>
              <w:bottom w:val="nil"/>
              <w:right w:val="nil"/>
            </w:tcBorders>
            <w:shd w:val="clear" w:color="auto" w:fill="auto"/>
            <w:noWrap/>
            <w:vAlign w:val="center"/>
            <w:hideMark/>
          </w:tcPr>
          <w:p w:rsidR="00B465FD" w:rsidRPr="00561C91" w:rsidRDefault="00B465FD">
            <w:pPr>
              <w:rPr>
                <w:rFonts w:asciiTheme="minorBidi" w:hAnsiTheme="minorBidi" w:cstheme="minorBidi"/>
                <w:b/>
                <w:bCs/>
                <w:sz w:val="16"/>
                <w:szCs w:val="16"/>
              </w:rPr>
            </w:pPr>
            <w:r w:rsidRPr="00561C91">
              <w:rPr>
                <w:rFonts w:asciiTheme="minorBidi" w:hAnsiTheme="minorBidi" w:cstheme="minorBidi"/>
                <w:b/>
                <w:bCs/>
                <w:sz w:val="16"/>
                <w:szCs w:val="16"/>
              </w:rPr>
              <w:t>Region</w:t>
            </w:r>
          </w:p>
        </w:tc>
        <w:tc>
          <w:tcPr>
            <w:tcW w:w="1214" w:type="dxa"/>
            <w:tcBorders>
              <w:top w:val="nil"/>
              <w:left w:val="nil"/>
              <w:bottom w:val="nil"/>
              <w:right w:val="nil"/>
            </w:tcBorders>
            <w:shd w:val="clear" w:color="auto" w:fill="auto"/>
            <w:vAlign w:val="center"/>
            <w:hideMark/>
          </w:tcPr>
          <w:p w:rsidR="00B465FD" w:rsidRPr="00561C91" w:rsidRDefault="00B465FD">
            <w:pPr>
              <w:jc w:val="right"/>
              <w:rPr>
                <w:rFonts w:asciiTheme="minorBidi" w:hAnsiTheme="minorBidi" w:cstheme="minorBidi"/>
                <w:color w:val="000000"/>
                <w:sz w:val="16"/>
                <w:szCs w:val="16"/>
              </w:rPr>
            </w:pPr>
          </w:p>
        </w:tc>
        <w:tc>
          <w:tcPr>
            <w:tcW w:w="1039" w:type="dxa"/>
            <w:tcBorders>
              <w:top w:val="nil"/>
              <w:left w:val="nil"/>
              <w:bottom w:val="nil"/>
              <w:right w:val="nil"/>
            </w:tcBorders>
            <w:shd w:val="clear" w:color="auto" w:fill="auto"/>
            <w:vAlign w:val="center"/>
            <w:hideMark/>
          </w:tcPr>
          <w:p w:rsidR="00B465FD" w:rsidRPr="00561C91" w:rsidRDefault="00B465FD">
            <w:pPr>
              <w:jc w:val="right"/>
              <w:rPr>
                <w:rFonts w:asciiTheme="minorBidi" w:hAnsiTheme="minorBidi" w:cstheme="minorBidi"/>
                <w:color w:val="000000"/>
                <w:sz w:val="16"/>
                <w:szCs w:val="16"/>
              </w:rPr>
            </w:pPr>
          </w:p>
        </w:tc>
        <w:tc>
          <w:tcPr>
            <w:tcW w:w="1214" w:type="dxa"/>
            <w:tcBorders>
              <w:top w:val="nil"/>
              <w:left w:val="nil"/>
              <w:bottom w:val="nil"/>
              <w:right w:val="nil"/>
            </w:tcBorders>
            <w:shd w:val="clear" w:color="auto" w:fill="auto"/>
            <w:vAlign w:val="center"/>
            <w:hideMark/>
          </w:tcPr>
          <w:p w:rsidR="00B465FD" w:rsidRPr="00561C91" w:rsidRDefault="00B465FD">
            <w:pPr>
              <w:jc w:val="right"/>
              <w:rPr>
                <w:rFonts w:asciiTheme="minorBidi" w:hAnsiTheme="minorBidi" w:cstheme="minorBidi"/>
                <w:color w:val="000000"/>
                <w:sz w:val="16"/>
                <w:szCs w:val="16"/>
              </w:rPr>
            </w:pPr>
          </w:p>
        </w:tc>
        <w:tc>
          <w:tcPr>
            <w:tcW w:w="1214" w:type="dxa"/>
            <w:tcBorders>
              <w:top w:val="nil"/>
              <w:left w:val="nil"/>
              <w:bottom w:val="nil"/>
              <w:right w:val="nil"/>
            </w:tcBorders>
            <w:shd w:val="clear" w:color="auto" w:fill="auto"/>
            <w:vAlign w:val="center"/>
            <w:hideMark/>
          </w:tcPr>
          <w:p w:rsidR="00B465FD" w:rsidRPr="00561C91" w:rsidRDefault="00B465FD">
            <w:pPr>
              <w:jc w:val="right"/>
              <w:rPr>
                <w:rFonts w:asciiTheme="minorBidi" w:hAnsiTheme="minorBidi" w:cstheme="minorBidi"/>
                <w:color w:val="000000"/>
                <w:sz w:val="16"/>
                <w:szCs w:val="16"/>
              </w:rPr>
            </w:pPr>
          </w:p>
        </w:tc>
        <w:tc>
          <w:tcPr>
            <w:tcW w:w="1195" w:type="dxa"/>
            <w:tcBorders>
              <w:top w:val="nil"/>
              <w:left w:val="nil"/>
              <w:bottom w:val="nil"/>
              <w:right w:val="nil"/>
            </w:tcBorders>
            <w:shd w:val="clear" w:color="auto" w:fill="auto"/>
            <w:vAlign w:val="center"/>
            <w:hideMark/>
          </w:tcPr>
          <w:p w:rsidR="00B465FD" w:rsidRPr="00561C91" w:rsidRDefault="00B465FD">
            <w:pPr>
              <w:jc w:val="right"/>
              <w:rPr>
                <w:rFonts w:asciiTheme="minorBidi" w:hAnsiTheme="minorBidi" w:cstheme="minorBidi"/>
                <w:sz w:val="16"/>
                <w:szCs w:val="16"/>
              </w:rPr>
            </w:pPr>
          </w:p>
        </w:tc>
        <w:tc>
          <w:tcPr>
            <w:tcW w:w="1039" w:type="dxa"/>
            <w:tcBorders>
              <w:top w:val="nil"/>
              <w:left w:val="nil"/>
              <w:bottom w:val="nil"/>
              <w:right w:val="single" w:sz="4" w:space="0" w:color="auto"/>
            </w:tcBorders>
            <w:shd w:val="clear" w:color="auto" w:fill="auto"/>
            <w:vAlign w:val="center"/>
            <w:hideMark/>
          </w:tcPr>
          <w:p w:rsidR="00B465FD" w:rsidRPr="00561C91" w:rsidRDefault="00B465FD">
            <w:pPr>
              <w:jc w:val="right"/>
              <w:rPr>
                <w:rFonts w:asciiTheme="minorBidi" w:hAnsiTheme="minorBidi" w:cstheme="minorBidi"/>
                <w:sz w:val="16"/>
                <w:szCs w:val="16"/>
              </w:rPr>
            </w:pPr>
          </w:p>
        </w:tc>
      </w:tr>
      <w:tr w:rsidR="00E03804" w:rsidRPr="00561C91" w:rsidTr="00A11D2F">
        <w:trPr>
          <w:trHeight w:val="227"/>
          <w:jc w:val="center"/>
        </w:trPr>
        <w:tc>
          <w:tcPr>
            <w:tcW w:w="2327" w:type="dxa"/>
            <w:tcBorders>
              <w:top w:val="nil"/>
              <w:left w:val="single" w:sz="4" w:space="0" w:color="auto"/>
              <w:bottom w:val="nil"/>
              <w:right w:val="nil"/>
            </w:tcBorders>
            <w:shd w:val="clear" w:color="auto" w:fill="auto"/>
            <w:noWrap/>
            <w:vAlign w:val="center"/>
            <w:hideMark/>
          </w:tcPr>
          <w:p w:rsidR="00E03804" w:rsidRPr="00561C91" w:rsidRDefault="00E03804" w:rsidP="00561C91">
            <w:pPr>
              <w:ind w:firstLineChars="100" w:firstLine="160"/>
              <w:rPr>
                <w:rFonts w:asciiTheme="minorBidi" w:hAnsiTheme="minorBidi" w:cstheme="minorBidi"/>
                <w:sz w:val="16"/>
                <w:szCs w:val="16"/>
              </w:rPr>
            </w:pPr>
            <w:r w:rsidRPr="00561C91">
              <w:rPr>
                <w:rFonts w:asciiTheme="minorBidi" w:hAnsiTheme="minorBidi" w:cstheme="minorBidi"/>
                <w:sz w:val="16"/>
                <w:szCs w:val="16"/>
              </w:rPr>
              <w:t>West Bank</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87.9</w:t>
            </w:r>
          </w:p>
        </w:tc>
        <w:tc>
          <w:tcPr>
            <w:tcW w:w="1039"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176</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(86.9)</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47</w:t>
            </w:r>
          </w:p>
        </w:tc>
        <w:tc>
          <w:tcPr>
            <w:tcW w:w="1195"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sz w:val="16"/>
                <w:szCs w:val="16"/>
              </w:rPr>
            </w:pPr>
            <w:r w:rsidRPr="00561C91">
              <w:rPr>
                <w:rFonts w:asciiTheme="minorBidi" w:hAnsiTheme="minorBidi" w:cstheme="minorBidi"/>
                <w:sz w:val="16"/>
                <w:szCs w:val="16"/>
              </w:rPr>
              <w:t>87.7</w:t>
            </w:r>
          </w:p>
        </w:tc>
        <w:tc>
          <w:tcPr>
            <w:tcW w:w="1039" w:type="dxa"/>
            <w:tcBorders>
              <w:top w:val="nil"/>
              <w:left w:val="nil"/>
              <w:bottom w:val="nil"/>
              <w:right w:val="single" w:sz="4" w:space="0" w:color="auto"/>
            </w:tcBorders>
            <w:shd w:val="clear" w:color="auto" w:fill="auto"/>
            <w:vAlign w:val="center"/>
            <w:hideMark/>
          </w:tcPr>
          <w:p w:rsidR="00E03804" w:rsidRPr="00561C91" w:rsidRDefault="00E03804">
            <w:pPr>
              <w:jc w:val="right"/>
              <w:rPr>
                <w:rFonts w:asciiTheme="minorBidi" w:hAnsiTheme="minorBidi" w:cstheme="minorBidi"/>
                <w:sz w:val="16"/>
                <w:szCs w:val="16"/>
              </w:rPr>
            </w:pPr>
            <w:r w:rsidRPr="00561C91">
              <w:rPr>
                <w:rFonts w:asciiTheme="minorBidi" w:hAnsiTheme="minorBidi" w:cstheme="minorBidi"/>
                <w:sz w:val="16"/>
                <w:szCs w:val="16"/>
              </w:rPr>
              <w:t>223</w:t>
            </w:r>
          </w:p>
        </w:tc>
      </w:tr>
      <w:tr w:rsidR="00E03804" w:rsidRPr="00561C91" w:rsidTr="00A11D2F">
        <w:trPr>
          <w:trHeight w:val="227"/>
          <w:jc w:val="center"/>
        </w:trPr>
        <w:tc>
          <w:tcPr>
            <w:tcW w:w="2327" w:type="dxa"/>
            <w:tcBorders>
              <w:top w:val="nil"/>
              <w:left w:val="single" w:sz="4" w:space="0" w:color="auto"/>
              <w:bottom w:val="nil"/>
              <w:right w:val="nil"/>
            </w:tcBorders>
            <w:shd w:val="clear" w:color="auto" w:fill="auto"/>
            <w:noWrap/>
            <w:vAlign w:val="center"/>
            <w:hideMark/>
          </w:tcPr>
          <w:p w:rsidR="00E03804" w:rsidRPr="00561C91" w:rsidRDefault="00E03804" w:rsidP="00561C91">
            <w:pPr>
              <w:ind w:firstLineChars="100" w:firstLine="160"/>
              <w:rPr>
                <w:rFonts w:asciiTheme="minorBidi" w:hAnsiTheme="minorBidi" w:cstheme="minorBidi"/>
                <w:sz w:val="16"/>
                <w:szCs w:val="16"/>
              </w:rPr>
            </w:pPr>
            <w:r w:rsidRPr="00561C91">
              <w:rPr>
                <w:rFonts w:asciiTheme="minorBidi" w:hAnsiTheme="minorBidi" w:cstheme="minorBidi"/>
                <w:sz w:val="16"/>
                <w:szCs w:val="16"/>
              </w:rPr>
              <w:t>Gaza Strip</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90.4</w:t>
            </w:r>
          </w:p>
        </w:tc>
        <w:tc>
          <w:tcPr>
            <w:tcW w:w="1039"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189</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(100.0)</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26</w:t>
            </w:r>
          </w:p>
        </w:tc>
        <w:tc>
          <w:tcPr>
            <w:tcW w:w="1195"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sz w:val="16"/>
                <w:szCs w:val="16"/>
              </w:rPr>
            </w:pPr>
            <w:r w:rsidRPr="00561C91">
              <w:rPr>
                <w:rFonts w:asciiTheme="minorBidi" w:hAnsiTheme="minorBidi" w:cstheme="minorBidi"/>
                <w:sz w:val="16"/>
                <w:szCs w:val="16"/>
              </w:rPr>
              <w:t>91.6</w:t>
            </w:r>
          </w:p>
        </w:tc>
        <w:tc>
          <w:tcPr>
            <w:tcW w:w="1039" w:type="dxa"/>
            <w:tcBorders>
              <w:top w:val="nil"/>
              <w:left w:val="nil"/>
              <w:bottom w:val="nil"/>
              <w:right w:val="single" w:sz="4" w:space="0" w:color="auto"/>
            </w:tcBorders>
            <w:shd w:val="clear" w:color="auto" w:fill="auto"/>
            <w:vAlign w:val="center"/>
            <w:hideMark/>
          </w:tcPr>
          <w:p w:rsidR="00E03804" w:rsidRPr="00561C91" w:rsidRDefault="00E03804">
            <w:pPr>
              <w:jc w:val="right"/>
              <w:rPr>
                <w:rFonts w:asciiTheme="minorBidi" w:hAnsiTheme="minorBidi" w:cstheme="minorBidi"/>
                <w:sz w:val="16"/>
                <w:szCs w:val="16"/>
              </w:rPr>
            </w:pPr>
            <w:r w:rsidRPr="00561C91">
              <w:rPr>
                <w:rFonts w:asciiTheme="minorBidi" w:hAnsiTheme="minorBidi" w:cstheme="minorBidi"/>
                <w:sz w:val="16"/>
                <w:szCs w:val="16"/>
              </w:rPr>
              <w:t>216</w:t>
            </w:r>
          </w:p>
        </w:tc>
      </w:tr>
      <w:tr w:rsidR="00B465FD" w:rsidRPr="00561C91" w:rsidTr="00A11D2F">
        <w:trPr>
          <w:trHeight w:val="227"/>
          <w:jc w:val="center"/>
        </w:trPr>
        <w:tc>
          <w:tcPr>
            <w:tcW w:w="2327" w:type="dxa"/>
            <w:tcBorders>
              <w:top w:val="nil"/>
              <w:left w:val="single" w:sz="4" w:space="0" w:color="auto"/>
              <w:bottom w:val="nil"/>
              <w:right w:val="nil"/>
            </w:tcBorders>
            <w:shd w:val="clear" w:color="auto" w:fill="auto"/>
            <w:noWrap/>
            <w:vAlign w:val="center"/>
            <w:hideMark/>
          </w:tcPr>
          <w:p w:rsidR="00B465FD" w:rsidRPr="00561C91" w:rsidRDefault="00B465FD" w:rsidP="00B465FD">
            <w:pPr>
              <w:rPr>
                <w:rFonts w:asciiTheme="minorBidi" w:hAnsiTheme="minorBidi" w:cstheme="minorBidi"/>
                <w:b/>
                <w:bCs/>
                <w:sz w:val="16"/>
                <w:szCs w:val="16"/>
              </w:rPr>
            </w:pPr>
            <w:r w:rsidRPr="00561C91">
              <w:rPr>
                <w:rFonts w:asciiTheme="minorBidi" w:hAnsiTheme="minorBidi" w:cstheme="minorBidi"/>
                <w:b/>
                <w:bCs/>
                <w:sz w:val="16"/>
                <w:szCs w:val="16"/>
              </w:rPr>
              <w:t>Sex</w:t>
            </w:r>
          </w:p>
        </w:tc>
        <w:tc>
          <w:tcPr>
            <w:tcW w:w="1214" w:type="dxa"/>
            <w:tcBorders>
              <w:top w:val="nil"/>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p>
        </w:tc>
        <w:tc>
          <w:tcPr>
            <w:tcW w:w="1039" w:type="dxa"/>
            <w:tcBorders>
              <w:top w:val="nil"/>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p>
        </w:tc>
        <w:tc>
          <w:tcPr>
            <w:tcW w:w="1214" w:type="dxa"/>
            <w:tcBorders>
              <w:top w:val="nil"/>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p>
        </w:tc>
        <w:tc>
          <w:tcPr>
            <w:tcW w:w="1214" w:type="dxa"/>
            <w:tcBorders>
              <w:top w:val="nil"/>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p>
        </w:tc>
        <w:tc>
          <w:tcPr>
            <w:tcW w:w="1195" w:type="dxa"/>
            <w:tcBorders>
              <w:top w:val="nil"/>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p>
        </w:tc>
        <w:tc>
          <w:tcPr>
            <w:tcW w:w="1039" w:type="dxa"/>
            <w:tcBorders>
              <w:top w:val="nil"/>
              <w:left w:val="nil"/>
              <w:bottom w:val="nil"/>
              <w:right w:val="single" w:sz="4" w:space="0" w:color="auto"/>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r w:rsidRPr="00561C91">
              <w:rPr>
                <w:rFonts w:asciiTheme="minorBidi" w:hAnsiTheme="minorBidi" w:cstheme="minorBidi"/>
                <w:sz w:val="16"/>
                <w:szCs w:val="16"/>
              </w:rPr>
              <w:t> </w:t>
            </w:r>
          </w:p>
        </w:tc>
      </w:tr>
      <w:tr w:rsidR="00E03804" w:rsidRPr="00561C91" w:rsidTr="00A11D2F">
        <w:trPr>
          <w:trHeight w:val="227"/>
          <w:jc w:val="center"/>
        </w:trPr>
        <w:tc>
          <w:tcPr>
            <w:tcW w:w="2327" w:type="dxa"/>
            <w:tcBorders>
              <w:top w:val="nil"/>
              <w:left w:val="single" w:sz="4" w:space="0" w:color="auto"/>
              <w:bottom w:val="nil"/>
              <w:right w:val="nil"/>
            </w:tcBorders>
            <w:shd w:val="clear" w:color="auto" w:fill="auto"/>
            <w:noWrap/>
            <w:vAlign w:val="center"/>
            <w:hideMark/>
          </w:tcPr>
          <w:p w:rsidR="00E03804" w:rsidRPr="00561C91" w:rsidRDefault="00E03804" w:rsidP="00561C91">
            <w:pPr>
              <w:ind w:firstLineChars="100" w:firstLine="160"/>
              <w:rPr>
                <w:rFonts w:asciiTheme="minorBidi" w:hAnsiTheme="minorBidi" w:cstheme="minorBidi"/>
                <w:sz w:val="16"/>
                <w:szCs w:val="16"/>
              </w:rPr>
            </w:pPr>
            <w:r w:rsidRPr="00561C91">
              <w:rPr>
                <w:rFonts w:asciiTheme="minorBidi" w:hAnsiTheme="minorBidi" w:cstheme="minorBidi"/>
                <w:sz w:val="16"/>
                <w:szCs w:val="16"/>
              </w:rPr>
              <w:t>Male</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90.6</w:t>
            </w:r>
          </w:p>
        </w:tc>
        <w:tc>
          <w:tcPr>
            <w:tcW w:w="1039"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185</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(90.8)</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35</w:t>
            </w:r>
          </w:p>
        </w:tc>
        <w:tc>
          <w:tcPr>
            <w:tcW w:w="1195"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90.6</w:t>
            </w:r>
          </w:p>
        </w:tc>
        <w:tc>
          <w:tcPr>
            <w:tcW w:w="1039" w:type="dxa"/>
            <w:tcBorders>
              <w:top w:val="nil"/>
              <w:left w:val="nil"/>
              <w:bottom w:val="nil"/>
              <w:right w:val="single" w:sz="4" w:space="0" w:color="auto"/>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220</w:t>
            </w:r>
          </w:p>
        </w:tc>
      </w:tr>
      <w:tr w:rsidR="00E03804" w:rsidRPr="00561C91" w:rsidTr="00A11D2F">
        <w:trPr>
          <w:trHeight w:val="227"/>
          <w:jc w:val="center"/>
        </w:trPr>
        <w:tc>
          <w:tcPr>
            <w:tcW w:w="2327" w:type="dxa"/>
            <w:tcBorders>
              <w:top w:val="nil"/>
              <w:left w:val="single" w:sz="4" w:space="0" w:color="auto"/>
              <w:bottom w:val="nil"/>
              <w:right w:val="nil"/>
            </w:tcBorders>
            <w:shd w:val="clear" w:color="auto" w:fill="auto"/>
            <w:noWrap/>
            <w:vAlign w:val="center"/>
            <w:hideMark/>
          </w:tcPr>
          <w:p w:rsidR="00E03804" w:rsidRPr="00561C91" w:rsidRDefault="00E03804" w:rsidP="00561C91">
            <w:pPr>
              <w:ind w:firstLineChars="100" w:firstLine="160"/>
              <w:rPr>
                <w:rFonts w:asciiTheme="minorBidi" w:hAnsiTheme="minorBidi" w:cstheme="minorBidi"/>
                <w:sz w:val="16"/>
                <w:szCs w:val="16"/>
              </w:rPr>
            </w:pPr>
            <w:r w:rsidRPr="00561C91">
              <w:rPr>
                <w:rFonts w:asciiTheme="minorBidi" w:hAnsiTheme="minorBidi" w:cstheme="minorBidi"/>
                <w:sz w:val="16"/>
                <w:szCs w:val="16"/>
              </w:rPr>
              <w:t>Female</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87.8</w:t>
            </w:r>
          </w:p>
        </w:tc>
        <w:tc>
          <w:tcPr>
            <w:tcW w:w="1039"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181</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(92.3)</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39</w:t>
            </w:r>
          </w:p>
        </w:tc>
        <w:tc>
          <w:tcPr>
            <w:tcW w:w="1195"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88.6</w:t>
            </w:r>
          </w:p>
        </w:tc>
        <w:tc>
          <w:tcPr>
            <w:tcW w:w="1039" w:type="dxa"/>
            <w:tcBorders>
              <w:top w:val="nil"/>
              <w:left w:val="nil"/>
              <w:bottom w:val="nil"/>
              <w:right w:val="single" w:sz="4" w:space="0" w:color="auto"/>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219</w:t>
            </w:r>
          </w:p>
        </w:tc>
      </w:tr>
      <w:tr w:rsidR="00B465FD" w:rsidRPr="00561C91" w:rsidTr="00A11D2F">
        <w:trPr>
          <w:trHeight w:val="227"/>
          <w:jc w:val="center"/>
        </w:trPr>
        <w:tc>
          <w:tcPr>
            <w:tcW w:w="2327" w:type="dxa"/>
            <w:tcBorders>
              <w:top w:val="nil"/>
              <w:left w:val="single" w:sz="4" w:space="0" w:color="auto"/>
              <w:bottom w:val="nil"/>
              <w:right w:val="nil"/>
            </w:tcBorders>
            <w:shd w:val="clear" w:color="auto" w:fill="auto"/>
            <w:noWrap/>
            <w:vAlign w:val="center"/>
            <w:hideMark/>
          </w:tcPr>
          <w:p w:rsidR="00B465FD" w:rsidRPr="00561C91" w:rsidRDefault="00B465FD" w:rsidP="00B465FD">
            <w:pPr>
              <w:rPr>
                <w:rFonts w:asciiTheme="minorBidi" w:hAnsiTheme="minorBidi" w:cstheme="minorBidi"/>
                <w:b/>
                <w:bCs/>
                <w:sz w:val="16"/>
                <w:szCs w:val="16"/>
              </w:rPr>
            </w:pPr>
            <w:r w:rsidRPr="00561C91">
              <w:rPr>
                <w:rFonts w:asciiTheme="minorBidi" w:hAnsiTheme="minorBidi" w:cstheme="minorBidi"/>
                <w:b/>
                <w:bCs/>
                <w:sz w:val="16"/>
                <w:szCs w:val="16"/>
              </w:rPr>
              <w:t>Area</w:t>
            </w:r>
          </w:p>
        </w:tc>
        <w:tc>
          <w:tcPr>
            <w:tcW w:w="1214" w:type="dxa"/>
            <w:tcBorders>
              <w:top w:val="nil"/>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p>
        </w:tc>
        <w:tc>
          <w:tcPr>
            <w:tcW w:w="1039" w:type="dxa"/>
            <w:tcBorders>
              <w:top w:val="nil"/>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p>
        </w:tc>
        <w:tc>
          <w:tcPr>
            <w:tcW w:w="1214" w:type="dxa"/>
            <w:tcBorders>
              <w:top w:val="nil"/>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p>
        </w:tc>
        <w:tc>
          <w:tcPr>
            <w:tcW w:w="1214" w:type="dxa"/>
            <w:tcBorders>
              <w:top w:val="nil"/>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p>
        </w:tc>
        <w:tc>
          <w:tcPr>
            <w:tcW w:w="1195" w:type="dxa"/>
            <w:tcBorders>
              <w:top w:val="nil"/>
              <w:left w:val="nil"/>
              <w:bottom w:val="nil"/>
              <w:right w:val="nil"/>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p>
        </w:tc>
        <w:tc>
          <w:tcPr>
            <w:tcW w:w="1039" w:type="dxa"/>
            <w:tcBorders>
              <w:top w:val="nil"/>
              <w:left w:val="nil"/>
              <w:bottom w:val="nil"/>
              <w:right w:val="single" w:sz="4" w:space="0" w:color="auto"/>
            </w:tcBorders>
            <w:shd w:val="clear" w:color="auto" w:fill="auto"/>
            <w:vAlign w:val="center"/>
            <w:hideMark/>
          </w:tcPr>
          <w:p w:rsidR="00B465FD" w:rsidRPr="00561C91" w:rsidRDefault="00B465FD" w:rsidP="00B465FD">
            <w:pPr>
              <w:jc w:val="right"/>
              <w:rPr>
                <w:rFonts w:asciiTheme="minorBidi" w:hAnsiTheme="minorBidi" w:cstheme="minorBidi"/>
                <w:sz w:val="16"/>
                <w:szCs w:val="16"/>
              </w:rPr>
            </w:pPr>
            <w:r w:rsidRPr="00561C91">
              <w:rPr>
                <w:rFonts w:asciiTheme="minorBidi" w:hAnsiTheme="minorBidi" w:cstheme="minorBidi"/>
                <w:sz w:val="16"/>
                <w:szCs w:val="16"/>
              </w:rPr>
              <w:t> </w:t>
            </w:r>
          </w:p>
        </w:tc>
      </w:tr>
      <w:tr w:rsidR="00E03804" w:rsidRPr="00561C91" w:rsidTr="00A11D2F">
        <w:trPr>
          <w:trHeight w:val="227"/>
          <w:jc w:val="center"/>
        </w:trPr>
        <w:tc>
          <w:tcPr>
            <w:tcW w:w="2327" w:type="dxa"/>
            <w:tcBorders>
              <w:top w:val="nil"/>
              <w:left w:val="single" w:sz="4" w:space="0" w:color="auto"/>
              <w:bottom w:val="nil"/>
              <w:right w:val="nil"/>
            </w:tcBorders>
            <w:shd w:val="clear" w:color="auto" w:fill="auto"/>
            <w:noWrap/>
            <w:vAlign w:val="center"/>
            <w:hideMark/>
          </w:tcPr>
          <w:p w:rsidR="00E03804" w:rsidRPr="00561C91" w:rsidRDefault="00E03804" w:rsidP="00561C91">
            <w:pPr>
              <w:ind w:firstLineChars="100" w:firstLine="160"/>
              <w:rPr>
                <w:rFonts w:asciiTheme="minorBidi" w:hAnsiTheme="minorBidi" w:cstheme="minorBidi"/>
                <w:sz w:val="16"/>
                <w:szCs w:val="16"/>
              </w:rPr>
            </w:pPr>
            <w:r w:rsidRPr="00561C91">
              <w:rPr>
                <w:rFonts w:asciiTheme="minorBidi" w:hAnsiTheme="minorBidi" w:cstheme="minorBidi"/>
                <w:sz w:val="16"/>
                <w:szCs w:val="16"/>
              </w:rPr>
              <w:t>Urban</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89.5</w:t>
            </w:r>
          </w:p>
        </w:tc>
        <w:tc>
          <w:tcPr>
            <w:tcW w:w="1039"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285</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93.1</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59</w:t>
            </w:r>
          </w:p>
        </w:tc>
        <w:tc>
          <w:tcPr>
            <w:tcW w:w="1195"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90.1</w:t>
            </w:r>
          </w:p>
        </w:tc>
        <w:tc>
          <w:tcPr>
            <w:tcW w:w="1039" w:type="dxa"/>
            <w:tcBorders>
              <w:top w:val="nil"/>
              <w:left w:val="nil"/>
              <w:bottom w:val="nil"/>
              <w:right w:val="single" w:sz="4" w:space="0" w:color="auto"/>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344</w:t>
            </w:r>
          </w:p>
        </w:tc>
      </w:tr>
      <w:tr w:rsidR="00E03804" w:rsidRPr="00561C91" w:rsidTr="00A11D2F">
        <w:trPr>
          <w:trHeight w:val="227"/>
          <w:jc w:val="center"/>
        </w:trPr>
        <w:tc>
          <w:tcPr>
            <w:tcW w:w="2327" w:type="dxa"/>
            <w:tcBorders>
              <w:top w:val="nil"/>
              <w:left w:val="single" w:sz="4" w:space="0" w:color="auto"/>
              <w:bottom w:val="nil"/>
              <w:right w:val="nil"/>
            </w:tcBorders>
            <w:shd w:val="clear" w:color="auto" w:fill="auto"/>
            <w:noWrap/>
            <w:vAlign w:val="center"/>
            <w:hideMark/>
          </w:tcPr>
          <w:p w:rsidR="00E03804" w:rsidRPr="00561C91" w:rsidRDefault="00E03804" w:rsidP="00561C91">
            <w:pPr>
              <w:ind w:firstLineChars="100" w:firstLine="160"/>
              <w:rPr>
                <w:rFonts w:asciiTheme="minorBidi" w:hAnsiTheme="minorBidi" w:cstheme="minorBidi"/>
                <w:sz w:val="16"/>
                <w:szCs w:val="16"/>
              </w:rPr>
            </w:pPr>
            <w:r w:rsidRPr="00561C91">
              <w:rPr>
                <w:rFonts w:asciiTheme="minorBidi" w:hAnsiTheme="minorBidi" w:cstheme="minorBidi"/>
                <w:sz w:val="16"/>
                <w:szCs w:val="16"/>
              </w:rPr>
              <w:t>Rural</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89.4</w:t>
            </w:r>
          </w:p>
        </w:tc>
        <w:tc>
          <w:tcPr>
            <w:tcW w:w="1039"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56</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w:t>
            </w:r>
          </w:p>
        </w:tc>
        <w:tc>
          <w:tcPr>
            <w:tcW w:w="1214"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12</w:t>
            </w:r>
          </w:p>
        </w:tc>
        <w:tc>
          <w:tcPr>
            <w:tcW w:w="1195" w:type="dxa"/>
            <w:tcBorders>
              <w:top w:val="nil"/>
              <w:left w:val="nil"/>
              <w:bottom w:val="nil"/>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88.1</w:t>
            </w:r>
          </w:p>
        </w:tc>
        <w:tc>
          <w:tcPr>
            <w:tcW w:w="1039" w:type="dxa"/>
            <w:tcBorders>
              <w:top w:val="nil"/>
              <w:left w:val="nil"/>
              <w:bottom w:val="nil"/>
              <w:right w:val="single" w:sz="4" w:space="0" w:color="auto"/>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68</w:t>
            </w:r>
          </w:p>
        </w:tc>
      </w:tr>
      <w:tr w:rsidR="00E03804" w:rsidRPr="00561C91" w:rsidTr="00A11D2F">
        <w:trPr>
          <w:trHeight w:val="227"/>
          <w:jc w:val="center"/>
        </w:trPr>
        <w:tc>
          <w:tcPr>
            <w:tcW w:w="2327" w:type="dxa"/>
            <w:tcBorders>
              <w:top w:val="nil"/>
              <w:left w:val="single" w:sz="4" w:space="0" w:color="auto"/>
              <w:bottom w:val="single" w:sz="4" w:space="0" w:color="auto"/>
              <w:right w:val="nil"/>
            </w:tcBorders>
            <w:shd w:val="clear" w:color="auto" w:fill="auto"/>
            <w:noWrap/>
            <w:vAlign w:val="center"/>
            <w:hideMark/>
          </w:tcPr>
          <w:p w:rsidR="00E03804" w:rsidRPr="00561C91" w:rsidRDefault="00E03804" w:rsidP="00561C91">
            <w:pPr>
              <w:ind w:firstLineChars="100" w:firstLine="160"/>
              <w:rPr>
                <w:rFonts w:asciiTheme="minorBidi" w:hAnsiTheme="minorBidi" w:cstheme="minorBidi"/>
                <w:sz w:val="16"/>
                <w:szCs w:val="16"/>
              </w:rPr>
            </w:pPr>
            <w:r w:rsidRPr="00561C91">
              <w:rPr>
                <w:rFonts w:asciiTheme="minorBidi" w:hAnsiTheme="minorBidi" w:cstheme="minorBidi"/>
                <w:sz w:val="16"/>
                <w:szCs w:val="16"/>
              </w:rPr>
              <w:t>camp</w:t>
            </w:r>
          </w:p>
        </w:tc>
        <w:tc>
          <w:tcPr>
            <w:tcW w:w="1214" w:type="dxa"/>
            <w:tcBorders>
              <w:top w:val="nil"/>
              <w:left w:val="nil"/>
              <w:bottom w:val="single" w:sz="4" w:space="0" w:color="auto"/>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w:t>
            </w:r>
          </w:p>
        </w:tc>
        <w:tc>
          <w:tcPr>
            <w:tcW w:w="1039" w:type="dxa"/>
            <w:tcBorders>
              <w:top w:val="nil"/>
              <w:left w:val="nil"/>
              <w:bottom w:val="single" w:sz="4" w:space="0" w:color="auto"/>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24</w:t>
            </w:r>
          </w:p>
        </w:tc>
        <w:tc>
          <w:tcPr>
            <w:tcW w:w="1214" w:type="dxa"/>
            <w:tcBorders>
              <w:top w:val="nil"/>
              <w:left w:val="nil"/>
              <w:bottom w:val="single" w:sz="4" w:space="0" w:color="auto"/>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w:t>
            </w:r>
          </w:p>
        </w:tc>
        <w:tc>
          <w:tcPr>
            <w:tcW w:w="1214" w:type="dxa"/>
            <w:tcBorders>
              <w:top w:val="nil"/>
              <w:left w:val="nil"/>
              <w:bottom w:val="single" w:sz="4" w:space="0" w:color="auto"/>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3</w:t>
            </w:r>
          </w:p>
        </w:tc>
        <w:tc>
          <w:tcPr>
            <w:tcW w:w="1195" w:type="dxa"/>
            <w:tcBorders>
              <w:top w:val="nil"/>
              <w:left w:val="nil"/>
              <w:bottom w:val="single" w:sz="4" w:space="0" w:color="auto"/>
              <w:right w:val="nil"/>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(87.0)</w:t>
            </w:r>
          </w:p>
        </w:tc>
        <w:tc>
          <w:tcPr>
            <w:tcW w:w="1039" w:type="dxa"/>
            <w:tcBorders>
              <w:top w:val="nil"/>
              <w:left w:val="nil"/>
              <w:bottom w:val="single" w:sz="4" w:space="0" w:color="auto"/>
              <w:right w:val="single" w:sz="4" w:space="0" w:color="auto"/>
            </w:tcBorders>
            <w:shd w:val="clear" w:color="auto" w:fill="auto"/>
            <w:vAlign w:val="center"/>
            <w:hideMark/>
          </w:tcPr>
          <w:p w:rsidR="00E03804" w:rsidRPr="00561C91" w:rsidRDefault="00E03804">
            <w:pPr>
              <w:jc w:val="right"/>
              <w:rPr>
                <w:rFonts w:asciiTheme="minorBidi" w:hAnsiTheme="minorBidi" w:cstheme="minorBidi"/>
                <w:color w:val="000000"/>
                <w:sz w:val="16"/>
                <w:szCs w:val="16"/>
              </w:rPr>
            </w:pPr>
            <w:r w:rsidRPr="00561C91">
              <w:rPr>
                <w:rFonts w:asciiTheme="minorBidi" w:hAnsiTheme="minorBidi" w:cstheme="minorBidi"/>
                <w:color w:val="000000"/>
                <w:sz w:val="16"/>
                <w:szCs w:val="16"/>
              </w:rPr>
              <w:t>27</w:t>
            </w:r>
          </w:p>
        </w:tc>
      </w:tr>
      <w:tr w:rsidR="00B465FD" w:rsidRPr="00561C91" w:rsidTr="00A11D2F">
        <w:trPr>
          <w:trHeight w:val="227"/>
          <w:jc w:val="center"/>
        </w:trPr>
        <w:tc>
          <w:tcPr>
            <w:tcW w:w="9242" w:type="dxa"/>
            <w:gridSpan w:val="7"/>
            <w:tcBorders>
              <w:top w:val="single" w:sz="4" w:space="0" w:color="auto"/>
            </w:tcBorders>
            <w:shd w:val="clear" w:color="auto" w:fill="auto"/>
            <w:noWrap/>
            <w:vAlign w:val="center"/>
            <w:hideMark/>
          </w:tcPr>
          <w:p w:rsidR="00B465FD" w:rsidRPr="00561C91" w:rsidRDefault="00B465FD" w:rsidP="00E03804">
            <w:pPr>
              <w:rPr>
                <w:rFonts w:asciiTheme="minorBidi" w:hAnsiTheme="minorBidi" w:cstheme="minorBidi"/>
                <w:sz w:val="16"/>
                <w:szCs w:val="16"/>
              </w:rPr>
            </w:pPr>
            <w:r w:rsidRPr="00561C91">
              <w:rPr>
                <w:rFonts w:asciiTheme="minorBidi" w:hAnsiTheme="minorBidi" w:cstheme="minorBidi"/>
                <w:sz w:val="16"/>
                <w:szCs w:val="16"/>
                <w:vertAlign w:val="superscript"/>
              </w:rPr>
              <w:t>1</w:t>
            </w:r>
            <w:r w:rsidRPr="00561C91">
              <w:rPr>
                <w:rFonts w:asciiTheme="minorBidi" w:hAnsiTheme="minorBidi" w:cstheme="minorBidi"/>
                <w:sz w:val="16"/>
                <w:szCs w:val="16"/>
              </w:rPr>
              <w:t xml:space="preserve"> MICS indicator 2.13 - Introduction of solid, semi-solid or soft foods </w:t>
            </w:r>
          </w:p>
        </w:tc>
      </w:tr>
      <w:tr w:rsidR="00A26289" w:rsidRPr="00561C91" w:rsidTr="00A11D2F">
        <w:trPr>
          <w:trHeight w:val="227"/>
          <w:jc w:val="center"/>
        </w:trPr>
        <w:tc>
          <w:tcPr>
            <w:tcW w:w="9242" w:type="dxa"/>
            <w:gridSpan w:val="7"/>
            <w:shd w:val="clear" w:color="auto" w:fill="auto"/>
            <w:noWrap/>
            <w:vAlign w:val="center"/>
          </w:tcPr>
          <w:p w:rsidR="00A26289" w:rsidRPr="00561C91" w:rsidRDefault="00A26289" w:rsidP="00750B52">
            <w:pPr>
              <w:rPr>
                <w:rFonts w:asciiTheme="minorBidi" w:hAnsiTheme="minorBidi"/>
                <w:sz w:val="16"/>
                <w:szCs w:val="16"/>
              </w:rPr>
            </w:pPr>
            <w:r w:rsidRPr="00561C91">
              <w:rPr>
                <w:rFonts w:asciiTheme="minorBidi" w:hAnsiTheme="minorBidi" w:cstheme="minorBidi"/>
                <w:sz w:val="16"/>
                <w:szCs w:val="16"/>
              </w:rPr>
              <w:t>( ) Figures that are based on 25-49 unweighted cases</w:t>
            </w:r>
          </w:p>
        </w:tc>
      </w:tr>
      <w:tr w:rsidR="00A26289" w:rsidRPr="00561C91" w:rsidTr="00A11D2F">
        <w:trPr>
          <w:trHeight w:val="227"/>
          <w:jc w:val="center"/>
        </w:trPr>
        <w:tc>
          <w:tcPr>
            <w:tcW w:w="9242" w:type="dxa"/>
            <w:gridSpan w:val="7"/>
            <w:shd w:val="clear" w:color="auto" w:fill="auto"/>
            <w:noWrap/>
            <w:vAlign w:val="center"/>
          </w:tcPr>
          <w:p w:rsidR="00A26289" w:rsidRPr="00561C91" w:rsidRDefault="00A26289" w:rsidP="00750B52">
            <w:pPr>
              <w:rPr>
                <w:sz w:val="16"/>
                <w:szCs w:val="16"/>
              </w:rPr>
            </w:pPr>
            <w:r w:rsidRPr="00561C91">
              <w:rPr>
                <w:rFonts w:asciiTheme="minorBidi" w:hAnsiTheme="minorBidi" w:cstheme="minorBidi"/>
                <w:sz w:val="16"/>
                <w:szCs w:val="16"/>
              </w:rPr>
              <w:t>(*) Figures that are based on less than 25 unweighted cases</w:t>
            </w:r>
          </w:p>
        </w:tc>
      </w:tr>
    </w:tbl>
    <w:p w:rsidR="007D4CE7" w:rsidRPr="0092058F" w:rsidRDefault="007D4CE7" w:rsidP="00B465FD">
      <w:pPr>
        <w:spacing w:line="264" w:lineRule="auto"/>
        <w:jc w:val="center"/>
        <w:rPr>
          <w:rFonts w:asciiTheme="minorHAnsi" w:eastAsia="Calibri" w:hAnsiTheme="minorHAnsi"/>
          <w:szCs w:val="22"/>
        </w:rPr>
      </w:pPr>
    </w:p>
    <w:p w:rsidR="000C6030" w:rsidRPr="0092058F" w:rsidRDefault="004B0B9A" w:rsidP="00096444">
      <w:pPr>
        <w:spacing w:line="264" w:lineRule="auto"/>
        <w:jc w:val="both"/>
        <w:rPr>
          <w:rFonts w:ascii="Calibri" w:hAnsi="Calibri"/>
          <w:color w:val="FF0000"/>
          <w:szCs w:val="22"/>
          <w:lang w:val="en-GB"/>
        </w:rPr>
      </w:pPr>
      <w:r w:rsidRPr="0092058F">
        <w:rPr>
          <w:rFonts w:ascii="Calibri" w:hAnsi="Calibri"/>
          <w:szCs w:val="22"/>
          <w:lang w:val="en-GB"/>
        </w:rPr>
        <w:t>Overall</w:t>
      </w:r>
      <w:r w:rsidR="00667FA3">
        <w:rPr>
          <w:rFonts w:ascii="Calibri" w:hAnsi="Calibri"/>
          <w:szCs w:val="22"/>
          <w:lang w:val="en-GB"/>
        </w:rPr>
        <w:t xml:space="preserve">, </w:t>
      </w:r>
      <w:r w:rsidR="00FB7A12">
        <w:rPr>
          <w:rFonts w:ascii="Calibri" w:hAnsi="Calibri"/>
          <w:szCs w:val="22"/>
          <w:lang w:val="en-GB"/>
        </w:rPr>
        <w:t>75</w:t>
      </w:r>
      <w:r w:rsidR="00667FA3">
        <w:rPr>
          <w:rFonts w:ascii="Calibri" w:hAnsi="Calibri"/>
          <w:szCs w:val="22"/>
          <w:lang w:val="en-GB"/>
        </w:rPr>
        <w:t xml:space="preserve"> percent </w:t>
      </w:r>
      <w:r w:rsidRPr="0092058F">
        <w:rPr>
          <w:rFonts w:ascii="Calibri" w:hAnsi="Calibri"/>
          <w:szCs w:val="22"/>
          <w:lang w:val="en-GB"/>
        </w:rPr>
        <w:t xml:space="preserve">of the children age 6-23 months were receiving solid, semi-solid and soft foods the minimum number of times. A slightly </w:t>
      </w:r>
      <w:r w:rsidRPr="00667FA3">
        <w:rPr>
          <w:rFonts w:ascii="Calibri" w:hAnsi="Calibri"/>
          <w:szCs w:val="22"/>
          <w:lang w:val="en-GB"/>
        </w:rPr>
        <w:t>higher</w:t>
      </w:r>
      <w:r w:rsidRPr="0092058F">
        <w:rPr>
          <w:rFonts w:ascii="Calibri" w:hAnsi="Calibri"/>
          <w:szCs w:val="22"/>
          <w:lang w:val="en-GB"/>
        </w:rPr>
        <w:t xml:space="preserve"> proportion of males (</w:t>
      </w:r>
      <w:r w:rsidR="00FB7A12">
        <w:rPr>
          <w:rFonts w:ascii="Calibri" w:hAnsi="Calibri"/>
          <w:szCs w:val="22"/>
          <w:lang w:val="en-GB"/>
        </w:rPr>
        <w:t>76</w:t>
      </w:r>
      <w:r w:rsidRPr="0092058F">
        <w:rPr>
          <w:rFonts w:ascii="Calibri" w:hAnsi="Calibri"/>
          <w:szCs w:val="22"/>
          <w:lang w:val="en-GB"/>
        </w:rPr>
        <w:t xml:space="preserve"> percent) were </w:t>
      </w:r>
      <w:r w:rsidR="00342F43" w:rsidRPr="0092058F">
        <w:rPr>
          <w:rFonts w:ascii="Calibri" w:hAnsi="Calibri"/>
          <w:szCs w:val="22"/>
          <w:lang w:val="en-GB"/>
        </w:rPr>
        <w:t xml:space="preserve">achieving </w:t>
      </w:r>
      <w:r w:rsidRPr="0092058F">
        <w:rPr>
          <w:rFonts w:ascii="Calibri" w:hAnsi="Calibri"/>
          <w:szCs w:val="22"/>
          <w:lang w:val="en-GB"/>
        </w:rPr>
        <w:t xml:space="preserve">the minimum meal frequency compared to </w:t>
      </w:r>
      <w:r w:rsidR="00667FA3">
        <w:rPr>
          <w:rFonts w:ascii="Calibri" w:hAnsi="Calibri"/>
          <w:szCs w:val="22"/>
          <w:lang w:val="en-GB"/>
        </w:rPr>
        <w:t>fe</w:t>
      </w:r>
      <w:r w:rsidRPr="0092058F">
        <w:rPr>
          <w:rFonts w:ascii="Calibri" w:hAnsi="Calibri"/>
          <w:szCs w:val="22"/>
          <w:lang w:val="en-GB"/>
        </w:rPr>
        <w:t>males (</w:t>
      </w:r>
      <w:r w:rsidR="00FB7A12">
        <w:rPr>
          <w:rFonts w:ascii="Calibri" w:hAnsi="Calibri"/>
          <w:szCs w:val="22"/>
          <w:lang w:val="en-GB"/>
        </w:rPr>
        <w:t>75</w:t>
      </w:r>
      <w:r w:rsidRPr="0092058F">
        <w:rPr>
          <w:rFonts w:ascii="Calibri" w:hAnsi="Calibri"/>
          <w:szCs w:val="22"/>
          <w:lang w:val="en-GB"/>
        </w:rPr>
        <w:t xml:space="preserve"> percent).</w:t>
      </w:r>
      <w:r w:rsidR="00B7585A" w:rsidRPr="0092058F">
        <w:rPr>
          <w:rFonts w:ascii="Calibri" w:hAnsi="Calibri"/>
          <w:szCs w:val="22"/>
          <w:lang w:val="en-GB"/>
        </w:rPr>
        <w:t xml:space="preserve">  </w:t>
      </w:r>
      <w:r w:rsidR="000C6030">
        <w:rPr>
          <w:rFonts w:ascii="Calibri" w:hAnsi="Calibri"/>
          <w:szCs w:val="22"/>
          <w:lang w:val="en-GB"/>
        </w:rPr>
        <w:t xml:space="preserve">The proportion of children receiving </w:t>
      </w:r>
      <w:r w:rsidR="00B656F8">
        <w:rPr>
          <w:rFonts w:ascii="Calibri" w:hAnsi="Calibri"/>
          <w:szCs w:val="22"/>
          <w:lang w:val="en-GB"/>
        </w:rPr>
        <w:t>the</w:t>
      </w:r>
      <w:r w:rsidR="00AD41F4">
        <w:rPr>
          <w:rFonts w:ascii="Calibri" w:hAnsi="Calibri"/>
          <w:szCs w:val="22"/>
          <w:lang w:val="en-GB"/>
        </w:rPr>
        <w:t xml:space="preserve"> minimum diet diversity, or </w:t>
      </w:r>
      <w:r w:rsidR="000C6030">
        <w:rPr>
          <w:rFonts w:ascii="Calibri" w:hAnsi="Calibri"/>
          <w:szCs w:val="22"/>
          <w:lang w:val="en-GB"/>
        </w:rPr>
        <w:t>foods from at least 4 food groups</w:t>
      </w:r>
      <w:r w:rsidR="00AD41F4">
        <w:rPr>
          <w:rFonts w:ascii="Calibri" w:hAnsi="Calibri"/>
          <w:szCs w:val="22"/>
          <w:lang w:val="en-GB"/>
        </w:rPr>
        <w:t>,</w:t>
      </w:r>
      <w:r w:rsidR="000C6030">
        <w:rPr>
          <w:rFonts w:ascii="Calibri" w:hAnsi="Calibri"/>
          <w:szCs w:val="22"/>
          <w:lang w:val="en-GB"/>
        </w:rPr>
        <w:t xml:space="preserve"> was</w:t>
      </w:r>
      <w:r w:rsidR="000C6030" w:rsidRPr="00EE1F80">
        <w:rPr>
          <w:rFonts w:ascii="Calibri" w:hAnsi="Calibri"/>
          <w:szCs w:val="22"/>
          <w:lang w:val="en-GB"/>
        </w:rPr>
        <w:t xml:space="preserve"> </w:t>
      </w:r>
      <w:r w:rsidR="000C6030" w:rsidRPr="00573DF6">
        <w:rPr>
          <w:rFonts w:ascii="Calibri" w:hAnsi="Calibri"/>
          <w:szCs w:val="22"/>
          <w:lang w:val="en-GB"/>
        </w:rPr>
        <w:t xml:space="preserve">lower </w:t>
      </w:r>
      <w:r w:rsidR="000C6030" w:rsidRPr="00EE1F80">
        <w:rPr>
          <w:rFonts w:ascii="Calibri" w:hAnsi="Calibri"/>
          <w:szCs w:val="22"/>
          <w:lang w:val="en-GB"/>
        </w:rPr>
        <w:t xml:space="preserve">than </w:t>
      </w:r>
      <w:r w:rsidR="000C6030" w:rsidRPr="00573DF6">
        <w:rPr>
          <w:rFonts w:ascii="Calibri" w:hAnsi="Calibri"/>
          <w:szCs w:val="22"/>
          <w:lang w:val="en-GB"/>
        </w:rPr>
        <w:t>that for minimum meal frequency, indicating the need to focus on improving diet quality and nutrient intake among this vulnerable group.</w:t>
      </w:r>
      <w:r w:rsidR="000C6030" w:rsidRPr="00FB7A12">
        <w:rPr>
          <w:rFonts w:ascii="Calibri" w:hAnsi="Calibri"/>
          <w:szCs w:val="22"/>
          <w:lang w:val="en-GB"/>
        </w:rPr>
        <w:t xml:space="preserve">  </w:t>
      </w:r>
      <w:r w:rsidR="000C6030" w:rsidRPr="00EE1F80">
        <w:rPr>
          <w:rFonts w:ascii="Calibri" w:hAnsi="Calibri"/>
          <w:szCs w:val="22"/>
          <w:lang w:val="en-GB"/>
        </w:rPr>
        <w:t xml:space="preserve">A </w:t>
      </w:r>
      <w:r w:rsidR="000C6030" w:rsidRPr="00FB7A12">
        <w:rPr>
          <w:rFonts w:ascii="Calibri" w:hAnsi="Calibri"/>
          <w:szCs w:val="22"/>
          <w:lang w:val="en-GB"/>
        </w:rPr>
        <w:t>higher</w:t>
      </w:r>
      <w:r w:rsidR="000C6030" w:rsidRPr="00EE1F80">
        <w:rPr>
          <w:rFonts w:ascii="Calibri" w:hAnsi="Calibri"/>
          <w:szCs w:val="22"/>
          <w:lang w:val="en-GB"/>
        </w:rPr>
        <w:t xml:space="preserve"> proportion of </w:t>
      </w:r>
      <w:r w:rsidR="004524F7" w:rsidRPr="00FB7A12">
        <w:rPr>
          <w:rFonts w:ascii="Calibri" w:hAnsi="Calibri"/>
          <w:szCs w:val="22"/>
          <w:lang w:val="en-GB"/>
        </w:rPr>
        <w:t>older (</w:t>
      </w:r>
      <w:r w:rsidR="00FB7A12" w:rsidRPr="00FB7A12">
        <w:rPr>
          <w:rFonts w:ascii="Calibri" w:hAnsi="Calibri"/>
          <w:szCs w:val="22"/>
          <w:lang w:val="en-GB"/>
        </w:rPr>
        <w:t>18</w:t>
      </w:r>
      <w:r w:rsidR="004524F7" w:rsidRPr="00FB7A12">
        <w:rPr>
          <w:rFonts w:ascii="Calibri" w:hAnsi="Calibri"/>
          <w:szCs w:val="22"/>
          <w:lang w:val="en-GB"/>
        </w:rPr>
        <w:t xml:space="preserve">-23 month old) </w:t>
      </w:r>
      <w:r w:rsidR="00872C71" w:rsidRPr="00FB7A12">
        <w:rPr>
          <w:rFonts w:ascii="Calibri" w:hAnsi="Calibri"/>
          <w:szCs w:val="22"/>
          <w:lang w:val="en-GB"/>
        </w:rPr>
        <w:t xml:space="preserve">children </w:t>
      </w:r>
      <w:r w:rsidR="000C6030" w:rsidRPr="00EE1F80">
        <w:rPr>
          <w:rFonts w:ascii="Calibri" w:hAnsi="Calibri"/>
          <w:szCs w:val="22"/>
          <w:lang w:val="en-GB"/>
        </w:rPr>
        <w:t>(</w:t>
      </w:r>
      <w:r w:rsidR="00FB7A12" w:rsidRPr="00FB7A12">
        <w:rPr>
          <w:rFonts w:ascii="Calibri" w:hAnsi="Calibri"/>
          <w:szCs w:val="22"/>
          <w:lang w:val="en-GB"/>
        </w:rPr>
        <w:t>80</w:t>
      </w:r>
      <w:r w:rsidR="000C6030" w:rsidRPr="00EE1F80">
        <w:rPr>
          <w:rFonts w:ascii="Calibri" w:hAnsi="Calibri"/>
          <w:szCs w:val="22"/>
          <w:lang w:val="en-GB"/>
        </w:rPr>
        <w:t xml:space="preserve"> percent) were achieving the minimum </w:t>
      </w:r>
      <w:r w:rsidR="00872C71">
        <w:rPr>
          <w:rFonts w:ascii="Calibri" w:hAnsi="Calibri"/>
          <w:szCs w:val="22"/>
          <w:lang w:val="en-GB"/>
        </w:rPr>
        <w:t xml:space="preserve">diet diversity </w:t>
      </w:r>
      <w:r w:rsidR="000C6030" w:rsidRPr="00EE1F80">
        <w:rPr>
          <w:rFonts w:ascii="Calibri" w:hAnsi="Calibri"/>
          <w:szCs w:val="22"/>
          <w:lang w:val="en-GB"/>
        </w:rPr>
        <w:t xml:space="preserve">compared to </w:t>
      </w:r>
      <w:r w:rsidR="004524F7" w:rsidRPr="00FB7A12">
        <w:rPr>
          <w:rFonts w:ascii="Calibri" w:hAnsi="Calibri"/>
          <w:szCs w:val="22"/>
          <w:lang w:val="en-GB"/>
        </w:rPr>
        <w:t>younger (6-8 month old)</w:t>
      </w:r>
      <w:r w:rsidR="00872C71" w:rsidRPr="00FB7A12">
        <w:rPr>
          <w:rFonts w:ascii="Calibri" w:hAnsi="Calibri"/>
          <w:szCs w:val="22"/>
          <w:lang w:val="en-GB"/>
        </w:rPr>
        <w:t xml:space="preserve"> children </w:t>
      </w:r>
      <w:r w:rsidR="000C6030" w:rsidRPr="00EE1F80">
        <w:rPr>
          <w:rFonts w:ascii="Calibri" w:hAnsi="Calibri"/>
          <w:szCs w:val="22"/>
          <w:lang w:val="en-GB"/>
        </w:rPr>
        <w:t>(</w:t>
      </w:r>
      <w:r w:rsidR="00FB7A12" w:rsidRPr="00FB7A12">
        <w:rPr>
          <w:rFonts w:ascii="Calibri" w:hAnsi="Calibri"/>
          <w:szCs w:val="22"/>
          <w:lang w:val="en-GB"/>
        </w:rPr>
        <w:t>28</w:t>
      </w:r>
      <w:r w:rsidR="000C6030" w:rsidRPr="00EE1F80">
        <w:rPr>
          <w:rFonts w:ascii="Calibri" w:hAnsi="Calibri"/>
          <w:szCs w:val="22"/>
          <w:lang w:val="en-GB"/>
        </w:rPr>
        <w:t xml:space="preserve"> percent).  </w:t>
      </w:r>
      <w:r w:rsidR="00872C71">
        <w:rPr>
          <w:rFonts w:ascii="Calibri" w:hAnsi="Calibri"/>
          <w:szCs w:val="22"/>
          <w:lang w:val="en-GB"/>
        </w:rPr>
        <w:t>The overall assessment</w:t>
      </w:r>
      <w:r w:rsidR="00AD41F4">
        <w:rPr>
          <w:rFonts w:ascii="Calibri" w:hAnsi="Calibri"/>
          <w:szCs w:val="22"/>
          <w:lang w:val="en-GB"/>
        </w:rPr>
        <w:t xml:space="preserve"> </w:t>
      </w:r>
      <w:r w:rsidR="00872C71">
        <w:rPr>
          <w:rFonts w:ascii="Calibri" w:hAnsi="Calibri"/>
          <w:szCs w:val="22"/>
          <w:lang w:val="en-GB"/>
        </w:rPr>
        <w:t xml:space="preserve">using the indicator of minimum acceptable diet revealed that only </w:t>
      </w:r>
      <w:r w:rsidR="00FB7A12">
        <w:rPr>
          <w:rFonts w:ascii="Calibri" w:hAnsi="Calibri"/>
          <w:szCs w:val="22"/>
          <w:lang w:val="en-GB"/>
        </w:rPr>
        <w:t>42</w:t>
      </w:r>
      <w:r w:rsidR="0092058F">
        <w:rPr>
          <w:rFonts w:ascii="Calibri" w:hAnsi="Calibri"/>
          <w:szCs w:val="22"/>
          <w:lang w:val="en-GB"/>
        </w:rPr>
        <w:t xml:space="preserve"> percent</w:t>
      </w:r>
      <w:r w:rsidR="00872C71">
        <w:rPr>
          <w:rFonts w:ascii="Calibri" w:hAnsi="Calibri"/>
          <w:szCs w:val="22"/>
          <w:lang w:val="en-GB"/>
        </w:rPr>
        <w:t xml:space="preserve"> were benefitting from a diet sufficient in </w:t>
      </w:r>
      <w:r w:rsidR="0090106F">
        <w:rPr>
          <w:rFonts w:ascii="Calibri" w:hAnsi="Calibri"/>
          <w:szCs w:val="22"/>
          <w:lang w:val="en-GB"/>
        </w:rPr>
        <w:t xml:space="preserve">both </w:t>
      </w:r>
      <w:r w:rsidR="00872C71">
        <w:rPr>
          <w:rFonts w:ascii="Calibri" w:hAnsi="Calibri"/>
          <w:szCs w:val="22"/>
          <w:lang w:val="en-GB"/>
        </w:rPr>
        <w:t xml:space="preserve">diversity and frequency. </w:t>
      </w:r>
      <w:r w:rsidR="000B3754">
        <w:rPr>
          <w:rFonts w:ascii="Calibri" w:hAnsi="Calibri"/>
          <w:szCs w:val="22"/>
          <w:lang w:val="en-GB"/>
        </w:rPr>
        <w:t>Some differen</w:t>
      </w:r>
      <w:r w:rsidR="00B00E9B">
        <w:rPr>
          <w:rFonts w:ascii="Calibri" w:hAnsi="Calibri"/>
          <w:szCs w:val="22"/>
          <w:lang w:val="en-GB"/>
        </w:rPr>
        <w:t>ce</w:t>
      </w:r>
      <w:r w:rsidR="000B3754">
        <w:rPr>
          <w:rFonts w:ascii="Calibri" w:hAnsi="Calibri"/>
          <w:szCs w:val="22"/>
          <w:lang w:val="en-GB"/>
        </w:rPr>
        <w:t xml:space="preserve">s </w:t>
      </w:r>
      <w:r w:rsidR="00B00E9B">
        <w:rPr>
          <w:rFonts w:ascii="Calibri" w:hAnsi="Calibri"/>
          <w:szCs w:val="22"/>
          <w:lang w:val="en-GB"/>
        </w:rPr>
        <w:t xml:space="preserve">are noted </w:t>
      </w:r>
      <w:r w:rsidR="000B3754">
        <w:rPr>
          <w:rFonts w:ascii="Calibri" w:hAnsi="Calibri"/>
          <w:szCs w:val="22"/>
          <w:lang w:val="en-GB"/>
        </w:rPr>
        <w:t>according to area</w:t>
      </w:r>
      <w:r w:rsidR="00B00E9B">
        <w:rPr>
          <w:rFonts w:ascii="Calibri" w:hAnsi="Calibri"/>
          <w:szCs w:val="22"/>
          <w:lang w:val="en-GB"/>
        </w:rPr>
        <w:t xml:space="preserve"> of residence</w:t>
      </w:r>
      <w:r w:rsidR="000B3754">
        <w:rPr>
          <w:rFonts w:ascii="Calibri" w:hAnsi="Calibri"/>
          <w:szCs w:val="22"/>
          <w:lang w:val="en-GB"/>
        </w:rPr>
        <w:t>,</w:t>
      </w:r>
      <w:r w:rsidR="0092058F">
        <w:rPr>
          <w:rFonts w:ascii="Calibri" w:hAnsi="Calibri"/>
          <w:szCs w:val="22"/>
          <w:lang w:val="en-GB"/>
        </w:rPr>
        <w:t xml:space="preserve"> </w:t>
      </w:r>
      <w:r w:rsidR="000B3754">
        <w:rPr>
          <w:rFonts w:ascii="Calibri" w:hAnsi="Calibri"/>
          <w:szCs w:val="22"/>
          <w:lang w:val="en-GB"/>
        </w:rPr>
        <w:t xml:space="preserve">a </w:t>
      </w:r>
      <w:r w:rsidR="00A11C30" w:rsidRPr="00667FA3">
        <w:rPr>
          <w:rFonts w:ascii="Calibri" w:hAnsi="Calibri"/>
          <w:szCs w:val="22"/>
          <w:lang w:val="en-GB"/>
        </w:rPr>
        <w:t>higher</w:t>
      </w:r>
      <w:r w:rsidR="00A11C30">
        <w:rPr>
          <w:rFonts w:ascii="Calibri" w:hAnsi="Calibri"/>
          <w:szCs w:val="22"/>
          <w:lang w:val="en-GB"/>
        </w:rPr>
        <w:t xml:space="preserve"> </w:t>
      </w:r>
      <w:r w:rsidR="00A11C30" w:rsidRPr="0092058F">
        <w:rPr>
          <w:rFonts w:ascii="Calibri" w:hAnsi="Calibri"/>
          <w:szCs w:val="22"/>
          <w:lang w:val="en-GB"/>
        </w:rPr>
        <w:t xml:space="preserve">proportion of </w:t>
      </w:r>
      <w:r w:rsidR="00A11C30">
        <w:rPr>
          <w:rFonts w:ascii="Calibri" w:hAnsi="Calibri"/>
          <w:szCs w:val="22"/>
          <w:lang w:val="en-GB"/>
        </w:rPr>
        <w:t>rural children</w:t>
      </w:r>
      <w:r w:rsidR="00A11C30" w:rsidRPr="0092058F">
        <w:rPr>
          <w:rFonts w:ascii="Calibri" w:hAnsi="Calibri"/>
          <w:szCs w:val="22"/>
          <w:lang w:val="en-GB"/>
        </w:rPr>
        <w:t xml:space="preserve"> (</w:t>
      </w:r>
      <w:r w:rsidR="00A11C30">
        <w:rPr>
          <w:rFonts w:ascii="Calibri" w:hAnsi="Calibri"/>
          <w:szCs w:val="22"/>
          <w:lang w:val="en-GB"/>
        </w:rPr>
        <w:t>78</w:t>
      </w:r>
      <w:r w:rsidR="00A11C30" w:rsidRPr="0092058F">
        <w:rPr>
          <w:rFonts w:ascii="Calibri" w:hAnsi="Calibri"/>
          <w:szCs w:val="22"/>
          <w:lang w:val="en-GB"/>
        </w:rPr>
        <w:t xml:space="preserve"> percent) achieving the min</w:t>
      </w:r>
      <w:r w:rsidR="00A11C30">
        <w:rPr>
          <w:rFonts w:ascii="Calibri" w:hAnsi="Calibri"/>
          <w:szCs w:val="22"/>
          <w:lang w:val="en-GB"/>
        </w:rPr>
        <w:t xml:space="preserve">imum meal frequency compared to </w:t>
      </w:r>
      <w:r w:rsidR="00B00E9B">
        <w:rPr>
          <w:rFonts w:ascii="Calibri" w:hAnsi="Calibri"/>
          <w:szCs w:val="22"/>
          <w:lang w:val="en-GB"/>
        </w:rPr>
        <w:t xml:space="preserve">those living in </w:t>
      </w:r>
      <w:r w:rsidR="00A11C30">
        <w:rPr>
          <w:rFonts w:ascii="Calibri" w:hAnsi="Calibri"/>
          <w:szCs w:val="22"/>
          <w:lang w:val="en-GB"/>
        </w:rPr>
        <w:t xml:space="preserve">urban </w:t>
      </w:r>
      <w:r w:rsidR="00B00E9B">
        <w:rPr>
          <w:rFonts w:ascii="Calibri" w:hAnsi="Calibri"/>
          <w:szCs w:val="22"/>
          <w:lang w:val="en-GB"/>
        </w:rPr>
        <w:t xml:space="preserve">areas </w:t>
      </w:r>
      <w:r w:rsidR="00A11C30">
        <w:rPr>
          <w:rFonts w:ascii="Calibri" w:hAnsi="Calibri"/>
          <w:szCs w:val="22"/>
          <w:lang w:val="en-GB"/>
        </w:rPr>
        <w:t xml:space="preserve">and </w:t>
      </w:r>
      <w:r w:rsidR="00D55A97">
        <w:rPr>
          <w:rFonts w:ascii="Calibri" w:hAnsi="Calibri"/>
          <w:szCs w:val="22"/>
          <w:lang w:val="en-GB"/>
        </w:rPr>
        <w:t xml:space="preserve">camps </w:t>
      </w:r>
      <w:r w:rsidR="00D55A97" w:rsidRPr="0092058F">
        <w:rPr>
          <w:rFonts w:ascii="Calibri" w:hAnsi="Calibri"/>
          <w:szCs w:val="22"/>
          <w:lang w:val="en-GB"/>
        </w:rPr>
        <w:t>(</w:t>
      </w:r>
      <w:r w:rsidR="00A11C30">
        <w:rPr>
          <w:rFonts w:ascii="Calibri" w:hAnsi="Calibri"/>
          <w:szCs w:val="22"/>
          <w:lang w:val="en-GB"/>
        </w:rPr>
        <w:t>75</w:t>
      </w:r>
      <w:r w:rsidR="00A11C30" w:rsidRPr="0092058F">
        <w:rPr>
          <w:rFonts w:ascii="Calibri" w:hAnsi="Calibri"/>
          <w:szCs w:val="22"/>
          <w:lang w:val="en-GB"/>
        </w:rPr>
        <w:t xml:space="preserve"> percent</w:t>
      </w:r>
      <w:r w:rsidR="00B00E9B">
        <w:rPr>
          <w:rFonts w:ascii="Calibri" w:hAnsi="Calibri"/>
          <w:szCs w:val="22"/>
          <w:lang w:val="en-GB"/>
        </w:rPr>
        <w:t xml:space="preserve"> each</w:t>
      </w:r>
      <w:r w:rsidR="00A11C30" w:rsidRPr="0092058F">
        <w:rPr>
          <w:rFonts w:ascii="Calibri" w:hAnsi="Calibri"/>
          <w:szCs w:val="22"/>
          <w:lang w:val="en-GB"/>
        </w:rPr>
        <w:t xml:space="preserve">).  </w:t>
      </w:r>
    </w:p>
    <w:p w:rsidR="00D96824" w:rsidRDefault="00D96824" w:rsidP="000B3754">
      <w:pPr>
        <w:spacing w:line="264" w:lineRule="auto"/>
        <w:jc w:val="both"/>
        <w:rPr>
          <w:rFonts w:ascii="Calibri" w:hAnsi="Calibri"/>
          <w:szCs w:val="22"/>
          <w:lang w:val="en-GB"/>
        </w:rPr>
      </w:pPr>
    </w:p>
    <w:p w:rsidR="004C3B56" w:rsidRDefault="004C3B56" w:rsidP="00FA2849">
      <w:pPr>
        <w:spacing w:line="264" w:lineRule="auto"/>
        <w:rPr>
          <w:rFonts w:ascii="Calibri" w:hAnsi="Calibri"/>
          <w:szCs w:val="22"/>
          <w:lang w:val="en-GB"/>
        </w:rPr>
      </w:pPr>
    </w:p>
    <w:p w:rsidR="004C3B56" w:rsidRDefault="004C3B56" w:rsidP="00FA2849">
      <w:pPr>
        <w:spacing w:line="264" w:lineRule="auto"/>
        <w:rPr>
          <w:rFonts w:ascii="Calibri" w:hAnsi="Calibri"/>
          <w:szCs w:val="22"/>
          <w:lang w:val="en-GB"/>
        </w:rPr>
      </w:pPr>
    </w:p>
    <w:p w:rsidR="004C3B56" w:rsidRDefault="004C3B56" w:rsidP="00FA2849">
      <w:pPr>
        <w:spacing w:line="264" w:lineRule="auto"/>
        <w:rPr>
          <w:rFonts w:ascii="Calibri" w:hAnsi="Calibri"/>
          <w:szCs w:val="22"/>
          <w:lang w:val="en-GB"/>
        </w:rPr>
      </w:pPr>
    </w:p>
    <w:p w:rsidR="004C3B56" w:rsidRDefault="004C3B56" w:rsidP="00FA2849">
      <w:pPr>
        <w:spacing w:line="264" w:lineRule="auto"/>
        <w:rPr>
          <w:rFonts w:ascii="Calibri" w:hAnsi="Calibri"/>
          <w:szCs w:val="22"/>
          <w:lang w:val="en-GB"/>
        </w:rPr>
      </w:pPr>
    </w:p>
    <w:p w:rsidR="004C3B56" w:rsidRDefault="004C3B56" w:rsidP="00FA2849">
      <w:pPr>
        <w:spacing w:line="264" w:lineRule="auto"/>
        <w:rPr>
          <w:rFonts w:ascii="Calibri" w:hAnsi="Calibri"/>
          <w:szCs w:val="22"/>
          <w:lang w:val="en-GB"/>
        </w:rPr>
      </w:pPr>
    </w:p>
    <w:p w:rsidR="004C3B56" w:rsidRDefault="004C3B56" w:rsidP="00FA2849">
      <w:pPr>
        <w:spacing w:line="264" w:lineRule="auto"/>
        <w:rPr>
          <w:rFonts w:ascii="Calibri" w:hAnsi="Calibri"/>
          <w:szCs w:val="22"/>
          <w:lang w:val="en-GB"/>
        </w:rPr>
      </w:pPr>
    </w:p>
    <w:p w:rsidR="004C3B56" w:rsidRDefault="004C3B56" w:rsidP="00FA2849">
      <w:pPr>
        <w:spacing w:line="264" w:lineRule="auto"/>
        <w:rPr>
          <w:rFonts w:ascii="Calibri" w:hAnsi="Calibri"/>
          <w:szCs w:val="22"/>
          <w:lang w:val="en-GB"/>
        </w:rPr>
      </w:pPr>
    </w:p>
    <w:p w:rsidR="004C3B56" w:rsidRDefault="004C3B56" w:rsidP="00FA2849">
      <w:pPr>
        <w:spacing w:line="264" w:lineRule="auto"/>
        <w:rPr>
          <w:rFonts w:ascii="Calibri" w:hAnsi="Calibri"/>
          <w:szCs w:val="22"/>
          <w:lang w:val="en-GB"/>
        </w:rPr>
      </w:pPr>
    </w:p>
    <w:p w:rsidR="004C3B56" w:rsidRDefault="004C3B56" w:rsidP="00FA2849">
      <w:pPr>
        <w:spacing w:line="264" w:lineRule="auto"/>
        <w:rPr>
          <w:rFonts w:ascii="Calibri" w:hAnsi="Calibri"/>
          <w:szCs w:val="22"/>
          <w:lang w:val="en-GB"/>
        </w:rPr>
        <w:sectPr w:rsidR="004C3B56" w:rsidSect="00CD1EFC">
          <w:pgSz w:w="11906" w:h="16838"/>
          <w:pgMar w:top="1440" w:right="1440" w:bottom="1440" w:left="1440" w:header="720" w:footer="720" w:gutter="0"/>
          <w:cols w:space="720"/>
          <w:docGrid w:linePitch="360"/>
        </w:sectPr>
      </w:pPr>
    </w:p>
    <w:tbl>
      <w:tblPr>
        <w:tblW w:w="5000" w:type="pct"/>
        <w:jc w:val="center"/>
        <w:tblLayout w:type="fixed"/>
        <w:tblLook w:val="04A0"/>
      </w:tblPr>
      <w:tblGrid>
        <w:gridCol w:w="1259"/>
        <w:gridCol w:w="96"/>
        <w:gridCol w:w="879"/>
        <w:gridCol w:w="9"/>
        <w:gridCol w:w="221"/>
        <w:gridCol w:w="782"/>
        <w:gridCol w:w="99"/>
        <w:gridCol w:w="57"/>
        <w:gridCol w:w="935"/>
        <w:gridCol w:w="162"/>
        <w:gridCol w:w="28"/>
        <w:gridCol w:w="669"/>
        <w:gridCol w:w="173"/>
        <w:gridCol w:w="26"/>
        <w:gridCol w:w="748"/>
        <w:gridCol w:w="238"/>
        <w:gridCol w:w="771"/>
        <w:gridCol w:w="275"/>
        <w:gridCol w:w="754"/>
        <w:gridCol w:w="369"/>
        <w:gridCol w:w="9"/>
        <w:gridCol w:w="666"/>
        <w:gridCol w:w="23"/>
        <w:gridCol w:w="876"/>
        <w:gridCol w:w="774"/>
        <w:gridCol w:w="204"/>
        <w:gridCol w:w="20"/>
        <w:gridCol w:w="771"/>
        <w:gridCol w:w="261"/>
        <w:gridCol w:w="884"/>
        <w:gridCol w:w="269"/>
        <w:gridCol w:w="867"/>
      </w:tblGrid>
      <w:tr w:rsidR="00221713" w:rsidRPr="00E16C36" w:rsidTr="002A470C">
        <w:trPr>
          <w:trHeight w:val="227"/>
          <w:jc w:val="center"/>
        </w:trPr>
        <w:tc>
          <w:tcPr>
            <w:tcW w:w="5000" w:type="pct"/>
            <w:gridSpan w:val="32"/>
            <w:tcBorders>
              <w:top w:val="single" w:sz="8" w:space="0" w:color="000000"/>
              <w:left w:val="single" w:sz="8" w:space="0" w:color="000000"/>
              <w:bottom w:val="single" w:sz="8" w:space="0" w:color="000000"/>
            </w:tcBorders>
            <w:shd w:val="solid" w:color="auto" w:fill="auto"/>
            <w:vAlign w:val="center"/>
          </w:tcPr>
          <w:p w:rsidR="00221713" w:rsidRPr="00E16C36" w:rsidRDefault="00221713" w:rsidP="001867DD">
            <w:pPr>
              <w:rPr>
                <w:rFonts w:asciiTheme="minorBidi" w:hAnsiTheme="minorBidi" w:cstheme="minorBidi"/>
                <w:b/>
                <w:bCs/>
                <w:color w:val="FFFFFF"/>
                <w:sz w:val="20"/>
              </w:rPr>
            </w:pPr>
            <w:r w:rsidRPr="00E16C36">
              <w:rPr>
                <w:rFonts w:asciiTheme="minorBidi" w:hAnsiTheme="minorBidi" w:cstheme="minorBidi"/>
                <w:b/>
                <w:bCs/>
                <w:color w:val="FFFFFF"/>
                <w:sz w:val="20"/>
              </w:rPr>
              <w:lastRenderedPageBreak/>
              <w:t>Table NU.8: Infant and young child feeding (IYCF) practices</w:t>
            </w:r>
          </w:p>
        </w:tc>
      </w:tr>
      <w:tr w:rsidR="00221713" w:rsidRPr="00E16C36" w:rsidTr="002A470C">
        <w:trPr>
          <w:trHeight w:val="227"/>
          <w:jc w:val="center"/>
        </w:trPr>
        <w:tc>
          <w:tcPr>
            <w:tcW w:w="5000" w:type="pct"/>
            <w:gridSpan w:val="32"/>
            <w:tcBorders>
              <w:top w:val="single" w:sz="8" w:space="0" w:color="000000"/>
              <w:left w:val="single" w:sz="8" w:space="0" w:color="000000"/>
              <w:bottom w:val="single" w:sz="8" w:space="0" w:color="000000"/>
            </w:tcBorders>
            <w:shd w:val="clear" w:color="auto" w:fill="auto"/>
            <w:vAlign w:val="center"/>
          </w:tcPr>
          <w:p w:rsidR="00221713" w:rsidRPr="00E16C36" w:rsidRDefault="00221713">
            <w:pPr>
              <w:rPr>
                <w:rFonts w:asciiTheme="minorBidi" w:hAnsiTheme="minorBidi" w:cstheme="minorBidi"/>
                <w:sz w:val="20"/>
              </w:rPr>
            </w:pPr>
            <w:r w:rsidRPr="00E16C36">
              <w:rPr>
                <w:rFonts w:asciiTheme="minorBidi" w:hAnsiTheme="minorBidi" w:cstheme="minorBidi"/>
                <w:color w:val="000000"/>
                <w:sz w:val="20"/>
              </w:rPr>
              <w:t>Percentage of children age 6-23 months who received appropriate liquids and solid, semi-solid, or soft foods the minimum number of times or more during the previous day, by breastfeeding status, Palestine, 2014</w:t>
            </w:r>
          </w:p>
        </w:tc>
      </w:tr>
      <w:tr w:rsidR="00221713" w:rsidRPr="00E16C36" w:rsidTr="00697A57">
        <w:trPr>
          <w:trHeight w:val="227"/>
          <w:jc w:val="center"/>
        </w:trPr>
        <w:tc>
          <w:tcPr>
            <w:tcW w:w="478" w:type="pct"/>
            <w:gridSpan w:val="2"/>
            <w:vMerge w:val="restart"/>
            <w:tcBorders>
              <w:top w:val="single" w:sz="8" w:space="0" w:color="000000"/>
              <w:left w:val="single" w:sz="8" w:space="0" w:color="000000"/>
              <w:bottom w:val="single" w:sz="8" w:space="0" w:color="000000"/>
              <w:right w:val="single" w:sz="4" w:space="0" w:color="auto"/>
            </w:tcBorders>
            <w:shd w:val="clear" w:color="auto" w:fill="auto"/>
            <w:vAlign w:val="center"/>
          </w:tcPr>
          <w:p w:rsidR="00221713" w:rsidRPr="00E16C36" w:rsidRDefault="00221713" w:rsidP="00214EB4">
            <w:pPr>
              <w:jc w:val="center"/>
              <w:rPr>
                <w:rFonts w:asciiTheme="minorBidi" w:hAnsiTheme="minorBidi" w:cstheme="minorBidi"/>
                <w:sz w:val="16"/>
                <w:szCs w:val="16"/>
              </w:rPr>
            </w:pPr>
          </w:p>
        </w:tc>
        <w:tc>
          <w:tcPr>
            <w:tcW w:w="1425" w:type="pct"/>
            <w:gridSpan w:val="12"/>
            <w:tcBorders>
              <w:top w:val="single" w:sz="8" w:space="0" w:color="000000"/>
              <w:left w:val="single" w:sz="4" w:space="0" w:color="auto"/>
              <w:bottom w:val="single" w:sz="4"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Currently breastfeeding</w:t>
            </w:r>
          </w:p>
        </w:tc>
        <w:tc>
          <w:tcPr>
            <w:tcW w:w="1668" w:type="pct"/>
            <w:gridSpan w:val="10"/>
            <w:tcBorders>
              <w:top w:val="single" w:sz="8" w:space="0" w:color="000000"/>
              <w:bottom w:val="single" w:sz="4"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Currently not breastfeeding</w:t>
            </w:r>
          </w:p>
        </w:tc>
        <w:tc>
          <w:tcPr>
            <w:tcW w:w="1429" w:type="pct"/>
            <w:gridSpan w:val="8"/>
            <w:tcBorders>
              <w:top w:val="single" w:sz="8" w:space="0" w:color="000000"/>
              <w:bottom w:val="single" w:sz="4" w:space="0" w:color="000000"/>
              <w:right w:val="single" w:sz="4" w:space="0" w:color="auto"/>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All</w:t>
            </w:r>
          </w:p>
        </w:tc>
      </w:tr>
      <w:tr w:rsidR="003044EB" w:rsidRPr="00E16C36" w:rsidTr="00697A57">
        <w:trPr>
          <w:trHeight w:val="227"/>
          <w:jc w:val="center"/>
        </w:trPr>
        <w:tc>
          <w:tcPr>
            <w:tcW w:w="478" w:type="pct"/>
            <w:gridSpan w:val="2"/>
            <w:vMerge/>
            <w:tcBorders>
              <w:top w:val="single" w:sz="8" w:space="0" w:color="000000"/>
              <w:left w:val="single" w:sz="8" w:space="0" w:color="000000"/>
              <w:bottom w:val="single" w:sz="8" w:space="0" w:color="000000"/>
              <w:right w:val="single" w:sz="4" w:space="0" w:color="auto"/>
            </w:tcBorders>
            <w:vAlign w:val="center"/>
          </w:tcPr>
          <w:p w:rsidR="00221713" w:rsidRPr="00E16C36" w:rsidRDefault="00221713" w:rsidP="00214EB4">
            <w:pPr>
              <w:rPr>
                <w:rFonts w:asciiTheme="minorBidi" w:hAnsiTheme="minorBidi" w:cstheme="minorBidi"/>
                <w:sz w:val="16"/>
                <w:szCs w:val="16"/>
              </w:rPr>
            </w:pPr>
          </w:p>
        </w:tc>
        <w:tc>
          <w:tcPr>
            <w:tcW w:w="1109" w:type="pct"/>
            <w:gridSpan w:val="8"/>
            <w:tcBorders>
              <w:top w:val="single" w:sz="4" w:space="0" w:color="000000"/>
              <w:left w:val="single" w:sz="4" w:space="0" w:color="auto"/>
              <w:bottom w:val="single" w:sz="4"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Percent of children who received:</w:t>
            </w:r>
          </w:p>
        </w:tc>
        <w:tc>
          <w:tcPr>
            <w:tcW w:w="316" w:type="pct"/>
            <w:gridSpan w:val="4"/>
            <w:vMerge w:val="restart"/>
            <w:tcBorders>
              <w:top w:val="nil"/>
              <w:bottom w:val="single" w:sz="8" w:space="0" w:color="000000"/>
            </w:tcBorders>
            <w:shd w:val="clear" w:color="auto" w:fill="auto"/>
            <w:vAlign w:val="center"/>
            <w:hideMark/>
          </w:tcPr>
          <w:p w:rsidR="00667FA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 xml:space="preserve">Number of children age </w:t>
            </w:r>
          </w:p>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6-23 months</w:t>
            </w:r>
          </w:p>
        </w:tc>
        <w:tc>
          <w:tcPr>
            <w:tcW w:w="1351" w:type="pct"/>
            <w:gridSpan w:val="8"/>
            <w:tcBorders>
              <w:top w:val="single" w:sz="4" w:space="0" w:color="000000"/>
              <w:bottom w:val="single" w:sz="4"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Percent of children who received:</w:t>
            </w:r>
          </w:p>
        </w:tc>
        <w:tc>
          <w:tcPr>
            <w:tcW w:w="317" w:type="pct"/>
            <w:gridSpan w:val="2"/>
            <w:vMerge w:val="restart"/>
            <w:tcBorders>
              <w:top w:val="nil"/>
              <w:bottom w:val="single" w:sz="8" w:space="0" w:color="000000"/>
            </w:tcBorders>
            <w:shd w:val="clear" w:color="auto" w:fill="auto"/>
            <w:vAlign w:val="center"/>
            <w:hideMark/>
          </w:tcPr>
          <w:p w:rsidR="00667FA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Number of children age</w:t>
            </w:r>
          </w:p>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6-23 months</w:t>
            </w:r>
          </w:p>
        </w:tc>
        <w:tc>
          <w:tcPr>
            <w:tcW w:w="1123" w:type="pct"/>
            <w:gridSpan w:val="7"/>
            <w:tcBorders>
              <w:top w:val="single" w:sz="4" w:space="0" w:color="000000"/>
              <w:bottom w:val="single" w:sz="4"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Percent of children who received:</w:t>
            </w:r>
          </w:p>
        </w:tc>
        <w:tc>
          <w:tcPr>
            <w:tcW w:w="306" w:type="pct"/>
            <w:vMerge w:val="restart"/>
            <w:tcBorders>
              <w:top w:val="nil"/>
              <w:bottom w:val="single" w:sz="8" w:space="0" w:color="000000"/>
              <w:right w:val="single" w:sz="4" w:space="0" w:color="auto"/>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Number of children age 6-23 months</w:t>
            </w:r>
          </w:p>
        </w:tc>
      </w:tr>
      <w:tr w:rsidR="003044EB" w:rsidRPr="00E16C36" w:rsidTr="00D75A35">
        <w:trPr>
          <w:trHeight w:val="227"/>
          <w:jc w:val="center"/>
        </w:trPr>
        <w:tc>
          <w:tcPr>
            <w:tcW w:w="478" w:type="pct"/>
            <w:gridSpan w:val="2"/>
            <w:vMerge/>
            <w:tcBorders>
              <w:top w:val="single" w:sz="8" w:space="0" w:color="000000"/>
              <w:left w:val="single" w:sz="8" w:space="0" w:color="000000"/>
              <w:bottom w:val="single" w:sz="8" w:space="0" w:color="000000"/>
              <w:right w:val="single" w:sz="4" w:space="0" w:color="auto"/>
            </w:tcBorders>
            <w:vAlign w:val="center"/>
          </w:tcPr>
          <w:p w:rsidR="00221713" w:rsidRPr="00E16C36" w:rsidRDefault="00221713" w:rsidP="00214EB4">
            <w:pPr>
              <w:rPr>
                <w:rFonts w:asciiTheme="minorBidi" w:hAnsiTheme="minorBidi" w:cstheme="minorBidi"/>
                <w:sz w:val="16"/>
                <w:szCs w:val="16"/>
              </w:rPr>
            </w:pPr>
          </w:p>
        </w:tc>
        <w:tc>
          <w:tcPr>
            <w:tcW w:w="310" w:type="pct"/>
            <w:tcBorders>
              <w:top w:val="nil"/>
              <w:left w:val="single" w:sz="4" w:space="0" w:color="auto"/>
              <w:bottom w:val="single" w:sz="8"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Minimum dietary diversity [a]</w:t>
            </w:r>
          </w:p>
        </w:tc>
        <w:tc>
          <w:tcPr>
            <w:tcW w:w="392" w:type="pct"/>
            <w:gridSpan w:val="4"/>
            <w:tcBorders>
              <w:top w:val="nil"/>
              <w:bottom w:val="single" w:sz="8"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Minimum meal frequency [b]</w:t>
            </w:r>
          </w:p>
        </w:tc>
        <w:tc>
          <w:tcPr>
            <w:tcW w:w="407" w:type="pct"/>
            <w:gridSpan w:val="3"/>
            <w:tcBorders>
              <w:top w:val="nil"/>
              <w:bottom w:val="single" w:sz="8"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Minimum acceptable diet [1], [c]</w:t>
            </w:r>
          </w:p>
        </w:tc>
        <w:tc>
          <w:tcPr>
            <w:tcW w:w="316" w:type="pct"/>
            <w:gridSpan w:val="4"/>
            <w:vMerge/>
            <w:tcBorders>
              <w:top w:val="nil"/>
              <w:bottom w:val="single" w:sz="8" w:space="0" w:color="000000"/>
            </w:tcBorders>
            <w:vAlign w:val="center"/>
            <w:hideMark/>
          </w:tcPr>
          <w:p w:rsidR="00221713" w:rsidRPr="00E16C36" w:rsidRDefault="00221713" w:rsidP="00214EB4">
            <w:pPr>
              <w:rPr>
                <w:rFonts w:asciiTheme="minorBidi" w:hAnsiTheme="minorBidi" w:cstheme="minorBidi"/>
                <w:color w:val="000000"/>
                <w:sz w:val="16"/>
                <w:szCs w:val="16"/>
              </w:rPr>
            </w:pPr>
          </w:p>
        </w:tc>
        <w:tc>
          <w:tcPr>
            <w:tcW w:w="348" w:type="pct"/>
            <w:gridSpan w:val="2"/>
            <w:tcBorders>
              <w:top w:val="nil"/>
              <w:bottom w:val="single" w:sz="8"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Minimum dietary diversity [a]</w:t>
            </w:r>
          </w:p>
        </w:tc>
        <w:tc>
          <w:tcPr>
            <w:tcW w:w="369" w:type="pct"/>
            <w:gridSpan w:val="2"/>
            <w:tcBorders>
              <w:top w:val="nil"/>
              <w:bottom w:val="single" w:sz="8"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Minimum meal frequency [b]</w:t>
            </w:r>
          </w:p>
        </w:tc>
        <w:tc>
          <w:tcPr>
            <w:tcW w:w="396" w:type="pct"/>
            <w:gridSpan w:val="2"/>
            <w:tcBorders>
              <w:top w:val="nil"/>
              <w:bottom w:val="single" w:sz="8"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Minimum acceptable diet [2], [c]</w:t>
            </w:r>
          </w:p>
        </w:tc>
        <w:tc>
          <w:tcPr>
            <w:tcW w:w="238" w:type="pct"/>
            <w:gridSpan w:val="2"/>
            <w:tcBorders>
              <w:top w:val="nil"/>
              <w:bottom w:val="single" w:sz="8"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At least 2 milk feeds [3]</w:t>
            </w:r>
          </w:p>
        </w:tc>
        <w:tc>
          <w:tcPr>
            <w:tcW w:w="317" w:type="pct"/>
            <w:gridSpan w:val="2"/>
            <w:vMerge/>
            <w:tcBorders>
              <w:top w:val="nil"/>
              <w:bottom w:val="single" w:sz="8" w:space="0" w:color="000000"/>
            </w:tcBorders>
            <w:vAlign w:val="center"/>
            <w:hideMark/>
          </w:tcPr>
          <w:p w:rsidR="00221713" w:rsidRPr="00E16C36" w:rsidRDefault="00221713" w:rsidP="00214EB4">
            <w:pPr>
              <w:rPr>
                <w:rFonts w:asciiTheme="minorBidi" w:hAnsiTheme="minorBidi" w:cstheme="minorBidi"/>
                <w:color w:val="000000"/>
                <w:sz w:val="16"/>
                <w:szCs w:val="16"/>
              </w:rPr>
            </w:pPr>
          </w:p>
        </w:tc>
        <w:tc>
          <w:tcPr>
            <w:tcW w:w="345" w:type="pct"/>
            <w:gridSpan w:val="2"/>
            <w:tcBorders>
              <w:top w:val="nil"/>
              <w:bottom w:val="single" w:sz="8"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Minimum dietary diversity [4], [a]</w:t>
            </w:r>
          </w:p>
        </w:tc>
        <w:tc>
          <w:tcPr>
            <w:tcW w:w="371" w:type="pct"/>
            <w:gridSpan w:val="3"/>
            <w:tcBorders>
              <w:top w:val="nil"/>
              <w:bottom w:val="single" w:sz="8"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Minimum meal frequency [5], [b]</w:t>
            </w:r>
          </w:p>
        </w:tc>
        <w:tc>
          <w:tcPr>
            <w:tcW w:w="407" w:type="pct"/>
            <w:gridSpan w:val="2"/>
            <w:tcBorders>
              <w:top w:val="nil"/>
              <w:bottom w:val="single" w:sz="8" w:space="0" w:color="000000"/>
            </w:tcBorders>
            <w:shd w:val="clear" w:color="auto" w:fill="auto"/>
            <w:vAlign w:val="center"/>
            <w:hideMark/>
          </w:tcPr>
          <w:p w:rsidR="00221713" w:rsidRPr="00E16C36" w:rsidRDefault="00221713" w:rsidP="00214EB4">
            <w:pPr>
              <w:jc w:val="center"/>
              <w:rPr>
                <w:rFonts w:asciiTheme="minorBidi" w:hAnsiTheme="minorBidi" w:cstheme="minorBidi"/>
                <w:color w:val="000000"/>
                <w:sz w:val="16"/>
                <w:szCs w:val="16"/>
              </w:rPr>
            </w:pPr>
            <w:r w:rsidRPr="00E16C36">
              <w:rPr>
                <w:rFonts w:asciiTheme="minorBidi" w:hAnsiTheme="minorBidi" w:cstheme="minorBidi"/>
                <w:color w:val="000000"/>
                <w:sz w:val="16"/>
                <w:szCs w:val="16"/>
              </w:rPr>
              <w:t>Minimum acceptable diet [c]</w:t>
            </w:r>
          </w:p>
        </w:tc>
        <w:tc>
          <w:tcPr>
            <w:tcW w:w="306" w:type="pct"/>
            <w:vMerge/>
            <w:tcBorders>
              <w:top w:val="nil"/>
              <w:bottom w:val="single" w:sz="8" w:space="0" w:color="000000"/>
              <w:right w:val="single" w:sz="4" w:space="0" w:color="auto"/>
            </w:tcBorders>
            <w:vAlign w:val="center"/>
            <w:hideMark/>
          </w:tcPr>
          <w:p w:rsidR="00221713" w:rsidRPr="00E16C36" w:rsidRDefault="00221713" w:rsidP="00214EB4">
            <w:pPr>
              <w:rPr>
                <w:rFonts w:asciiTheme="minorBidi" w:hAnsiTheme="minorBidi" w:cstheme="minorBidi"/>
                <w:color w:val="000000"/>
                <w:sz w:val="16"/>
                <w:szCs w:val="16"/>
              </w:rPr>
            </w:pPr>
          </w:p>
        </w:tc>
      </w:tr>
      <w:tr w:rsidR="004C3B56" w:rsidRPr="00E16C36" w:rsidTr="00D75A35">
        <w:trPr>
          <w:trHeight w:val="227"/>
          <w:jc w:val="center"/>
        </w:trPr>
        <w:tc>
          <w:tcPr>
            <w:tcW w:w="478" w:type="pct"/>
            <w:gridSpan w:val="2"/>
            <w:tcBorders>
              <w:top w:val="single" w:sz="8" w:space="0" w:color="000000"/>
              <w:left w:val="single" w:sz="8" w:space="0" w:color="000000"/>
              <w:bottom w:val="nil"/>
              <w:right w:val="single" w:sz="4" w:space="0" w:color="000000"/>
            </w:tcBorders>
            <w:shd w:val="clear" w:color="auto" w:fill="auto"/>
            <w:vAlign w:val="center"/>
            <w:hideMark/>
          </w:tcPr>
          <w:p w:rsidR="004C3B56" w:rsidRPr="00E16C36" w:rsidRDefault="004C3B56" w:rsidP="001867DD">
            <w:pPr>
              <w:rPr>
                <w:rFonts w:asciiTheme="minorBidi" w:hAnsiTheme="minorBidi" w:cstheme="minorBidi"/>
                <w:sz w:val="16"/>
                <w:szCs w:val="16"/>
              </w:rPr>
            </w:pPr>
            <w:r w:rsidRPr="00E16C36">
              <w:rPr>
                <w:rFonts w:asciiTheme="minorBidi" w:hAnsiTheme="minorBidi" w:cstheme="minorBidi"/>
                <w:sz w:val="16"/>
                <w:szCs w:val="16"/>
              </w:rPr>
              <w:t>Total</w:t>
            </w:r>
          </w:p>
        </w:tc>
        <w:tc>
          <w:tcPr>
            <w:tcW w:w="310" w:type="pct"/>
            <w:tcBorders>
              <w:top w:val="single" w:sz="8" w:space="0" w:color="000000"/>
              <w:left w:val="single" w:sz="4" w:space="0" w:color="000000"/>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49.3</w:t>
            </w:r>
          </w:p>
        </w:tc>
        <w:tc>
          <w:tcPr>
            <w:tcW w:w="392" w:type="pct"/>
            <w:gridSpan w:val="4"/>
            <w:tcBorders>
              <w:top w:val="single" w:sz="8" w:space="0" w:color="000000"/>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68.6</w:t>
            </w:r>
          </w:p>
        </w:tc>
        <w:tc>
          <w:tcPr>
            <w:tcW w:w="407" w:type="pct"/>
            <w:gridSpan w:val="3"/>
            <w:tcBorders>
              <w:top w:val="single" w:sz="8" w:space="0" w:color="000000"/>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40.2</w:t>
            </w:r>
          </w:p>
        </w:tc>
        <w:tc>
          <w:tcPr>
            <w:tcW w:w="316" w:type="pct"/>
            <w:gridSpan w:val="4"/>
            <w:tcBorders>
              <w:top w:val="single" w:sz="8" w:space="0" w:color="000000"/>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1102</w:t>
            </w:r>
          </w:p>
        </w:tc>
        <w:tc>
          <w:tcPr>
            <w:tcW w:w="348" w:type="pct"/>
            <w:gridSpan w:val="2"/>
            <w:tcBorders>
              <w:top w:val="single" w:sz="8" w:space="0" w:color="000000"/>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74.5</w:t>
            </w:r>
          </w:p>
        </w:tc>
        <w:tc>
          <w:tcPr>
            <w:tcW w:w="369" w:type="pct"/>
            <w:gridSpan w:val="2"/>
            <w:tcBorders>
              <w:top w:val="single" w:sz="8" w:space="0" w:color="000000"/>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81.9</w:t>
            </w:r>
          </w:p>
        </w:tc>
        <w:tc>
          <w:tcPr>
            <w:tcW w:w="396" w:type="pct"/>
            <w:gridSpan w:val="2"/>
            <w:tcBorders>
              <w:top w:val="single" w:sz="8" w:space="0" w:color="000000"/>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43.8</w:t>
            </w:r>
          </w:p>
        </w:tc>
        <w:tc>
          <w:tcPr>
            <w:tcW w:w="238" w:type="pct"/>
            <w:gridSpan w:val="2"/>
            <w:tcBorders>
              <w:top w:val="single" w:sz="8" w:space="0" w:color="000000"/>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69.6</w:t>
            </w:r>
          </w:p>
        </w:tc>
        <w:tc>
          <w:tcPr>
            <w:tcW w:w="317" w:type="pct"/>
            <w:gridSpan w:val="2"/>
            <w:tcBorders>
              <w:top w:val="single" w:sz="8" w:space="0" w:color="000000"/>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1149</w:t>
            </w:r>
          </w:p>
        </w:tc>
        <w:tc>
          <w:tcPr>
            <w:tcW w:w="345" w:type="pct"/>
            <w:gridSpan w:val="2"/>
            <w:tcBorders>
              <w:top w:val="single" w:sz="8" w:space="0" w:color="000000"/>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62.6</w:t>
            </w:r>
          </w:p>
        </w:tc>
        <w:tc>
          <w:tcPr>
            <w:tcW w:w="371" w:type="pct"/>
            <w:gridSpan w:val="3"/>
            <w:tcBorders>
              <w:top w:val="single" w:sz="8" w:space="0" w:color="000000"/>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75.4</w:t>
            </w:r>
          </w:p>
        </w:tc>
        <w:tc>
          <w:tcPr>
            <w:tcW w:w="407" w:type="pct"/>
            <w:gridSpan w:val="2"/>
            <w:tcBorders>
              <w:top w:val="single" w:sz="8" w:space="0" w:color="000000"/>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42.1</w:t>
            </w:r>
          </w:p>
        </w:tc>
        <w:tc>
          <w:tcPr>
            <w:tcW w:w="306" w:type="pct"/>
            <w:tcBorders>
              <w:top w:val="single" w:sz="8" w:space="0" w:color="000000"/>
              <w:bottom w:val="nil"/>
              <w:right w:val="single" w:sz="4" w:space="0" w:color="auto"/>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2334</w:t>
            </w:r>
          </w:p>
        </w:tc>
      </w:tr>
      <w:tr w:rsidR="003044EB" w:rsidRPr="00E16C36" w:rsidTr="00D75A35">
        <w:trPr>
          <w:trHeight w:val="227"/>
          <w:jc w:val="center"/>
        </w:trPr>
        <w:tc>
          <w:tcPr>
            <w:tcW w:w="478" w:type="pct"/>
            <w:gridSpan w:val="2"/>
            <w:tcBorders>
              <w:top w:val="nil"/>
              <w:left w:val="single" w:sz="8" w:space="0" w:color="000000"/>
              <w:bottom w:val="nil"/>
              <w:right w:val="single" w:sz="4" w:space="0" w:color="000000"/>
            </w:tcBorders>
            <w:shd w:val="clear" w:color="auto" w:fill="auto"/>
            <w:vAlign w:val="center"/>
            <w:hideMark/>
          </w:tcPr>
          <w:p w:rsidR="003044EB" w:rsidRPr="00E16C36" w:rsidRDefault="003044EB" w:rsidP="001867DD">
            <w:pPr>
              <w:rPr>
                <w:rFonts w:asciiTheme="minorBidi" w:hAnsiTheme="minorBidi" w:cstheme="minorBidi"/>
                <w:b/>
                <w:bCs/>
                <w:sz w:val="16"/>
                <w:szCs w:val="16"/>
              </w:rPr>
            </w:pPr>
            <w:r w:rsidRPr="00E16C36">
              <w:rPr>
                <w:rFonts w:asciiTheme="minorBidi" w:hAnsiTheme="minorBidi" w:cstheme="minorBidi"/>
                <w:b/>
                <w:bCs/>
                <w:sz w:val="16"/>
                <w:szCs w:val="16"/>
              </w:rPr>
              <w:t>Region</w:t>
            </w:r>
          </w:p>
        </w:tc>
        <w:tc>
          <w:tcPr>
            <w:tcW w:w="310" w:type="pct"/>
            <w:tcBorders>
              <w:top w:val="nil"/>
              <w:left w:val="single" w:sz="4" w:space="0" w:color="000000"/>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392" w:type="pct"/>
            <w:gridSpan w:val="4"/>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407" w:type="pct"/>
            <w:gridSpan w:val="3"/>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sz w:val="16"/>
                <w:szCs w:val="16"/>
              </w:rPr>
            </w:pPr>
          </w:p>
        </w:tc>
        <w:tc>
          <w:tcPr>
            <w:tcW w:w="316" w:type="pct"/>
            <w:gridSpan w:val="4"/>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sz w:val="16"/>
                <w:szCs w:val="16"/>
              </w:rPr>
            </w:pPr>
          </w:p>
        </w:tc>
        <w:tc>
          <w:tcPr>
            <w:tcW w:w="348"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sz w:val="16"/>
                <w:szCs w:val="16"/>
              </w:rPr>
            </w:pPr>
          </w:p>
        </w:tc>
        <w:tc>
          <w:tcPr>
            <w:tcW w:w="369"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sz w:val="16"/>
                <w:szCs w:val="16"/>
              </w:rPr>
            </w:pPr>
          </w:p>
        </w:tc>
        <w:tc>
          <w:tcPr>
            <w:tcW w:w="396"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sz w:val="16"/>
                <w:szCs w:val="16"/>
              </w:rPr>
            </w:pPr>
          </w:p>
        </w:tc>
        <w:tc>
          <w:tcPr>
            <w:tcW w:w="238"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sz w:val="16"/>
                <w:szCs w:val="16"/>
              </w:rPr>
            </w:pPr>
          </w:p>
        </w:tc>
        <w:tc>
          <w:tcPr>
            <w:tcW w:w="317"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sz w:val="16"/>
                <w:szCs w:val="16"/>
              </w:rPr>
            </w:pPr>
          </w:p>
        </w:tc>
        <w:tc>
          <w:tcPr>
            <w:tcW w:w="345"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sz w:val="16"/>
                <w:szCs w:val="16"/>
              </w:rPr>
            </w:pPr>
          </w:p>
        </w:tc>
        <w:tc>
          <w:tcPr>
            <w:tcW w:w="371" w:type="pct"/>
            <w:gridSpan w:val="3"/>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sz w:val="16"/>
                <w:szCs w:val="16"/>
              </w:rPr>
            </w:pPr>
          </w:p>
        </w:tc>
        <w:tc>
          <w:tcPr>
            <w:tcW w:w="407"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sz w:val="16"/>
                <w:szCs w:val="16"/>
              </w:rPr>
            </w:pPr>
          </w:p>
        </w:tc>
        <w:tc>
          <w:tcPr>
            <w:tcW w:w="306" w:type="pct"/>
            <w:tcBorders>
              <w:top w:val="nil"/>
              <w:bottom w:val="nil"/>
              <w:right w:val="single" w:sz="4" w:space="0" w:color="auto"/>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r>
      <w:tr w:rsidR="004C3B56" w:rsidRPr="00E16C36" w:rsidTr="00D75A35">
        <w:trPr>
          <w:trHeight w:val="227"/>
          <w:jc w:val="center"/>
        </w:trPr>
        <w:tc>
          <w:tcPr>
            <w:tcW w:w="478" w:type="pct"/>
            <w:gridSpan w:val="2"/>
            <w:tcBorders>
              <w:top w:val="nil"/>
              <w:left w:val="single" w:sz="8" w:space="0" w:color="000000"/>
              <w:bottom w:val="nil"/>
              <w:right w:val="single" w:sz="4" w:space="0" w:color="000000"/>
            </w:tcBorders>
            <w:shd w:val="clear" w:color="auto" w:fill="auto"/>
            <w:vAlign w:val="center"/>
            <w:hideMark/>
          </w:tcPr>
          <w:p w:rsidR="004C3B56" w:rsidRPr="00E16C36" w:rsidRDefault="004C3B56" w:rsidP="00E16C36">
            <w:pPr>
              <w:ind w:firstLineChars="100" w:firstLine="160"/>
              <w:rPr>
                <w:rFonts w:asciiTheme="minorBidi" w:hAnsiTheme="minorBidi" w:cstheme="minorBidi"/>
                <w:sz w:val="16"/>
                <w:szCs w:val="16"/>
              </w:rPr>
            </w:pPr>
            <w:r w:rsidRPr="00E16C36">
              <w:rPr>
                <w:rFonts w:asciiTheme="minorBidi" w:hAnsiTheme="minorBidi" w:cstheme="minorBidi"/>
                <w:sz w:val="16"/>
                <w:szCs w:val="16"/>
              </w:rPr>
              <w:t>West Bank</w:t>
            </w:r>
          </w:p>
        </w:tc>
        <w:tc>
          <w:tcPr>
            <w:tcW w:w="310" w:type="pct"/>
            <w:tcBorders>
              <w:top w:val="nil"/>
              <w:left w:val="single" w:sz="4" w:space="0" w:color="000000"/>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57.5</w:t>
            </w:r>
          </w:p>
        </w:tc>
        <w:tc>
          <w:tcPr>
            <w:tcW w:w="392" w:type="pct"/>
            <w:gridSpan w:val="4"/>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65.3</w:t>
            </w:r>
          </w:p>
        </w:tc>
        <w:tc>
          <w:tcPr>
            <w:tcW w:w="407" w:type="pct"/>
            <w:gridSpan w:val="3"/>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44.5</w:t>
            </w:r>
          </w:p>
        </w:tc>
        <w:tc>
          <w:tcPr>
            <w:tcW w:w="316" w:type="pct"/>
            <w:gridSpan w:val="4"/>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568</w:t>
            </w:r>
          </w:p>
        </w:tc>
        <w:tc>
          <w:tcPr>
            <w:tcW w:w="348"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78.6</w:t>
            </w:r>
          </w:p>
        </w:tc>
        <w:tc>
          <w:tcPr>
            <w:tcW w:w="369"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84.2</w:t>
            </w:r>
          </w:p>
        </w:tc>
        <w:tc>
          <w:tcPr>
            <w:tcW w:w="396"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51.6</w:t>
            </w:r>
          </w:p>
        </w:tc>
        <w:tc>
          <w:tcPr>
            <w:tcW w:w="238"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79.1</w:t>
            </w:r>
          </w:p>
        </w:tc>
        <w:tc>
          <w:tcPr>
            <w:tcW w:w="317"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642</w:t>
            </w:r>
          </w:p>
        </w:tc>
        <w:tc>
          <w:tcPr>
            <w:tcW w:w="345"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68.9</w:t>
            </w:r>
          </w:p>
        </w:tc>
        <w:tc>
          <w:tcPr>
            <w:tcW w:w="371" w:type="pct"/>
            <w:gridSpan w:val="3"/>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75.4</w:t>
            </w:r>
          </w:p>
        </w:tc>
        <w:tc>
          <w:tcPr>
            <w:tcW w:w="407"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48.3</w:t>
            </w:r>
          </w:p>
        </w:tc>
        <w:tc>
          <w:tcPr>
            <w:tcW w:w="306" w:type="pct"/>
            <w:tcBorders>
              <w:top w:val="nil"/>
              <w:bottom w:val="nil"/>
              <w:right w:val="single" w:sz="4" w:space="0" w:color="auto"/>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1264</w:t>
            </w:r>
          </w:p>
        </w:tc>
      </w:tr>
      <w:tr w:rsidR="004C3B56" w:rsidRPr="00E16C36" w:rsidTr="00D75A35">
        <w:trPr>
          <w:trHeight w:val="198"/>
          <w:jc w:val="center"/>
        </w:trPr>
        <w:tc>
          <w:tcPr>
            <w:tcW w:w="478" w:type="pct"/>
            <w:gridSpan w:val="2"/>
            <w:tcBorders>
              <w:top w:val="nil"/>
              <w:left w:val="single" w:sz="8" w:space="0" w:color="000000"/>
              <w:bottom w:val="nil"/>
              <w:right w:val="single" w:sz="4" w:space="0" w:color="000000"/>
            </w:tcBorders>
            <w:shd w:val="clear" w:color="auto" w:fill="auto"/>
            <w:vAlign w:val="center"/>
            <w:hideMark/>
          </w:tcPr>
          <w:p w:rsidR="004C3B56" w:rsidRPr="00E16C36" w:rsidRDefault="004C3B56" w:rsidP="00E16C36">
            <w:pPr>
              <w:ind w:firstLineChars="100" w:firstLine="160"/>
              <w:rPr>
                <w:rFonts w:asciiTheme="minorBidi" w:hAnsiTheme="minorBidi" w:cstheme="minorBidi"/>
                <w:sz w:val="16"/>
                <w:szCs w:val="16"/>
              </w:rPr>
            </w:pPr>
            <w:r w:rsidRPr="00E16C36">
              <w:rPr>
                <w:rFonts w:asciiTheme="minorBidi" w:hAnsiTheme="minorBidi" w:cstheme="minorBidi"/>
                <w:sz w:val="16"/>
                <w:szCs w:val="16"/>
              </w:rPr>
              <w:t>Gaza Strip</w:t>
            </w:r>
          </w:p>
        </w:tc>
        <w:tc>
          <w:tcPr>
            <w:tcW w:w="310" w:type="pct"/>
            <w:tcBorders>
              <w:top w:val="nil"/>
              <w:left w:val="single" w:sz="4" w:space="0" w:color="000000"/>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40.7</w:t>
            </w:r>
          </w:p>
        </w:tc>
        <w:tc>
          <w:tcPr>
            <w:tcW w:w="392" w:type="pct"/>
            <w:gridSpan w:val="4"/>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72.2</w:t>
            </w:r>
          </w:p>
        </w:tc>
        <w:tc>
          <w:tcPr>
            <w:tcW w:w="407" w:type="pct"/>
            <w:gridSpan w:val="3"/>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35.7</w:t>
            </w:r>
          </w:p>
        </w:tc>
        <w:tc>
          <w:tcPr>
            <w:tcW w:w="316" w:type="pct"/>
            <w:gridSpan w:val="4"/>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534</w:t>
            </w:r>
          </w:p>
        </w:tc>
        <w:tc>
          <w:tcPr>
            <w:tcW w:w="348"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69.4</w:t>
            </w:r>
          </w:p>
        </w:tc>
        <w:tc>
          <w:tcPr>
            <w:tcW w:w="369"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78.9</w:t>
            </w:r>
          </w:p>
        </w:tc>
        <w:tc>
          <w:tcPr>
            <w:tcW w:w="396"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33.9</w:t>
            </w:r>
          </w:p>
        </w:tc>
        <w:tc>
          <w:tcPr>
            <w:tcW w:w="238"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57.6</w:t>
            </w:r>
          </w:p>
        </w:tc>
        <w:tc>
          <w:tcPr>
            <w:tcW w:w="317"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507</w:t>
            </w:r>
          </w:p>
        </w:tc>
        <w:tc>
          <w:tcPr>
            <w:tcW w:w="345"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55.1</w:t>
            </w:r>
          </w:p>
        </w:tc>
        <w:tc>
          <w:tcPr>
            <w:tcW w:w="371" w:type="pct"/>
            <w:gridSpan w:val="3"/>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75.4</w:t>
            </w:r>
          </w:p>
        </w:tc>
        <w:tc>
          <w:tcPr>
            <w:tcW w:w="407"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sz w:val="16"/>
                <w:szCs w:val="16"/>
              </w:rPr>
            </w:pPr>
            <w:r w:rsidRPr="00E16C36">
              <w:rPr>
                <w:rFonts w:asciiTheme="minorBidi" w:hAnsiTheme="minorBidi" w:cstheme="minorBidi"/>
                <w:sz w:val="16"/>
                <w:szCs w:val="16"/>
              </w:rPr>
              <w:t>34.8</w:t>
            </w:r>
          </w:p>
        </w:tc>
        <w:tc>
          <w:tcPr>
            <w:tcW w:w="306" w:type="pct"/>
            <w:tcBorders>
              <w:top w:val="nil"/>
              <w:bottom w:val="nil"/>
              <w:right w:val="single" w:sz="4" w:space="0" w:color="auto"/>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1070</w:t>
            </w:r>
          </w:p>
        </w:tc>
      </w:tr>
      <w:tr w:rsidR="003044EB" w:rsidRPr="00E16C36" w:rsidTr="00D75A35">
        <w:trPr>
          <w:trHeight w:val="227"/>
          <w:jc w:val="center"/>
        </w:trPr>
        <w:tc>
          <w:tcPr>
            <w:tcW w:w="478" w:type="pct"/>
            <w:gridSpan w:val="2"/>
            <w:tcBorders>
              <w:top w:val="nil"/>
              <w:left w:val="single" w:sz="8" w:space="0" w:color="000000"/>
              <w:bottom w:val="nil"/>
              <w:right w:val="single" w:sz="4" w:space="0" w:color="000000"/>
            </w:tcBorders>
            <w:shd w:val="clear" w:color="auto" w:fill="auto"/>
            <w:vAlign w:val="center"/>
            <w:hideMark/>
          </w:tcPr>
          <w:p w:rsidR="003044EB" w:rsidRPr="00E16C36" w:rsidRDefault="003044EB" w:rsidP="001867DD">
            <w:pPr>
              <w:rPr>
                <w:rFonts w:asciiTheme="minorBidi" w:hAnsiTheme="minorBidi" w:cstheme="minorBidi"/>
                <w:b/>
                <w:bCs/>
                <w:sz w:val="16"/>
                <w:szCs w:val="16"/>
              </w:rPr>
            </w:pPr>
            <w:r w:rsidRPr="00E16C36">
              <w:rPr>
                <w:rFonts w:asciiTheme="minorBidi" w:hAnsiTheme="minorBidi" w:cstheme="minorBidi"/>
                <w:b/>
                <w:bCs/>
                <w:sz w:val="16"/>
                <w:szCs w:val="16"/>
              </w:rPr>
              <w:t>Sex</w:t>
            </w:r>
          </w:p>
        </w:tc>
        <w:tc>
          <w:tcPr>
            <w:tcW w:w="310" w:type="pct"/>
            <w:tcBorders>
              <w:top w:val="nil"/>
              <w:left w:val="single" w:sz="4" w:space="0" w:color="000000"/>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392" w:type="pct"/>
            <w:gridSpan w:val="4"/>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407" w:type="pct"/>
            <w:gridSpan w:val="3"/>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316" w:type="pct"/>
            <w:gridSpan w:val="4"/>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348"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369"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396"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238"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317"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345"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371" w:type="pct"/>
            <w:gridSpan w:val="3"/>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407" w:type="pct"/>
            <w:gridSpan w:val="2"/>
            <w:tcBorders>
              <w:top w:val="nil"/>
              <w:bottom w:val="nil"/>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c>
          <w:tcPr>
            <w:tcW w:w="306" w:type="pct"/>
            <w:tcBorders>
              <w:top w:val="nil"/>
              <w:bottom w:val="nil"/>
              <w:right w:val="single" w:sz="4" w:space="0" w:color="auto"/>
            </w:tcBorders>
            <w:shd w:val="clear" w:color="auto" w:fill="auto"/>
            <w:noWrap/>
            <w:vAlign w:val="center"/>
            <w:hideMark/>
          </w:tcPr>
          <w:p w:rsidR="003044EB" w:rsidRPr="00E16C36" w:rsidRDefault="003044EB" w:rsidP="00214EB4">
            <w:pPr>
              <w:jc w:val="right"/>
              <w:rPr>
                <w:rFonts w:asciiTheme="minorBidi" w:hAnsiTheme="minorBidi" w:cstheme="minorBidi"/>
                <w:color w:val="000000"/>
                <w:sz w:val="16"/>
                <w:szCs w:val="16"/>
              </w:rPr>
            </w:pPr>
          </w:p>
        </w:tc>
      </w:tr>
      <w:tr w:rsidR="004C3B56" w:rsidRPr="00E16C36" w:rsidTr="00D75A35">
        <w:trPr>
          <w:trHeight w:val="198"/>
          <w:jc w:val="center"/>
        </w:trPr>
        <w:tc>
          <w:tcPr>
            <w:tcW w:w="478" w:type="pct"/>
            <w:gridSpan w:val="2"/>
            <w:tcBorders>
              <w:top w:val="nil"/>
              <w:left w:val="single" w:sz="8" w:space="0" w:color="000000"/>
              <w:bottom w:val="nil"/>
              <w:right w:val="single" w:sz="4" w:space="0" w:color="000000"/>
            </w:tcBorders>
            <w:shd w:val="clear" w:color="auto" w:fill="auto"/>
            <w:vAlign w:val="center"/>
            <w:hideMark/>
          </w:tcPr>
          <w:p w:rsidR="004C3B56" w:rsidRPr="00E16C36" w:rsidRDefault="004C3B56" w:rsidP="00E16C36">
            <w:pPr>
              <w:ind w:firstLineChars="100" w:firstLine="160"/>
              <w:rPr>
                <w:rFonts w:asciiTheme="minorBidi" w:hAnsiTheme="minorBidi" w:cstheme="minorBidi"/>
                <w:sz w:val="16"/>
                <w:szCs w:val="16"/>
              </w:rPr>
            </w:pPr>
            <w:r w:rsidRPr="00E16C36">
              <w:rPr>
                <w:rFonts w:asciiTheme="minorBidi" w:hAnsiTheme="minorBidi" w:cstheme="minorBidi"/>
                <w:sz w:val="16"/>
                <w:szCs w:val="16"/>
              </w:rPr>
              <w:t>Male</w:t>
            </w:r>
          </w:p>
        </w:tc>
        <w:tc>
          <w:tcPr>
            <w:tcW w:w="310" w:type="pct"/>
            <w:tcBorders>
              <w:top w:val="nil"/>
              <w:left w:val="single" w:sz="4" w:space="0" w:color="000000"/>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50.2</w:t>
            </w:r>
          </w:p>
        </w:tc>
        <w:tc>
          <w:tcPr>
            <w:tcW w:w="392" w:type="pct"/>
            <w:gridSpan w:val="4"/>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68.5</w:t>
            </w:r>
          </w:p>
        </w:tc>
        <w:tc>
          <w:tcPr>
            <w:tcW w:w="407" w:type="pct"/>
            <w:gridSpan w:val="3"/>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41.4</w:t>
            </w:r>
          </w:p>
        </w:tc>
        <w:tc>
          <w:tcPr>
            <w:tcW w:w="316" w:type="pct"/>
            <w:gridSpan w:val="4"/>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605</w:t>
            </w:r>
          </w:p>
        </w:tc>
        <w:tc>
          <w:tcPr>
            <w:tcW w:w="348"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75.9</w:t>
            </w:r>
          </w:p>
        </w:tc>
        <w:tc>
          <w:tcPr>
            <w:tcW w:w="369"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83.5</w:t>
            </w:r>
          </w:p>
        </w:tc>
        <w:tc>
          <w:tcPr>
            <w:tcW w:w="396"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47.8</w:t>
            </w:r>
          </w:p>
        </w:tc>
        <w:tc>
          <w:tcPr>
            <w:tcW w:w="238"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72.6</w:t>
            </w:r>
          </w:p>
        </w:tc>
        <w:tc>
          <w:tcPr>
            <w:tcW w:w="317"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560</w:t>
            </w:r>
          </w:p>
        </w:tc>
        <w:tc>
          <w:tcPr>
            <w:tcW w:w="345"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63.1</w:t>
            </w:r>
          </w:p>
        </w:tc>
        <w:tc>
          <w:tcPr>
            <w:tcW w:w="371" w:type="pct"/>
            <w:gridSpan w:val="3"/>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75.7</w:t>
            </w:r>
          </w:p>
        </w:tc>
        <w:tc>
          <w:tcPr>
            <w:tcW w:w="407"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44.4</w:t>
            </w:r>
          </w:p>
        </w:tc>
        <w:tc>
          <w:tcPr>
            <w:tcW w:w="306" w:type="pct"/>
            <w:tcBorders>
              <w:top w:val="nil"/>
              <w:bottom w:val="nil"/>
              <w:right w:val="single" w:sz="4" w:space="0" w:color="auto"/>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1207</w:t>
            </w:r>
          </w:p>
        </w:tc>
      </w:tr>
      <w:tr w:rsidR="00A31EA4" w:rsidRPr="00E16C36" w:rsidTr="00D75A35">
        <w:trPr>
          <w:trHeight w:val="227"/>
          <w:jc w:val="center"/>
        </w:trPr>
        <w:tc>
          <w:tcPr>
            <w:tcW w:w="478" w:type="pct"/>
            <w:gridSpan w:val="2"/>
            <w:tcBorders>
              <w:top w:val="nil"/>
              <w:left w:val="single" w:sz="8" w:space="0" w:color="000000"/>
              <w:right w:val="single" w:sz="4" w:space="0" w:color="000000"/>
            </w:tcBorders>
            <w:shd w:val="clear" w:color="auto" w:fill="auto"/>
            <w:vAlign w:val="center"/>
            <w:hideMark/>
          </w:tcPr>
          <w:p w:rsidR="004C3B56" w:rsidRPr="00E16C36" w:rsidRDefault="004C3B56" w:rsidP="00E16C36">
            <w:pPr>
              <w:ind w:firstLineChars="100" w:firstLine="160"/>
              <w:rPr>
                <w:rFonts w:asciiTheme="minorBidi" w:hAnsiTheme="minorBidi" w:cstheme="minorBidi"/>
                <w:sz w:val="16"/>
                <w:szCs w:val="16"/>
              </w:rPr>
            </w:pPr>
            <w:r w:rsidRPr="00E16C36">
              <w:rPr>
                <w:rFonts w:asciiTheme="minorBidi" w:hAnsiTheme="minorBidi" w:cstheme="minorBidi"/>
                <w:sz w:val="16"/>
                <w:szCs w:val="16"/>
              </w:rPr>
              <w:t>Female</w:t>
            </w:r>
          </w:p>
        </w:tc>
        <w:tc>
          <w:tcPr>
            <w:tcW w:w="310" w:type="pct"/>
            <w:tcBorders>
              <w:top w:val="nil"/>
              <w:left w:val="single" w:sz="4" w:space="0" w:color="000000"/>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48.3</w:t>
            </w:r>
          </w:p>
        </w:tc>
        <w:tc>
          <w:tcPr>
            <w:tcW w:w="392" w:type="pct"/>
            <w:gridSpan w:val="4"/>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68.8</w:t>
            </w:r>
          </w:p>
        </w:tc>
        <w:tc>
          <w:tcPr>
            <w:tcW w:w="407" w:type="pct"/>
            <w:gridSpan w:val="3"/>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38.9</w:t>
            </w:r>
          </w:p>
        </w:tc>
        <w:tc>
          <w:tcPr>
            <w:tcW w:w="316" w:type="pct"/>
            <w:gridSpan w:val="4"/>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498</w:t>
            </w:r>
          </w:p>
        </w:tc>
        <w:tc>
          <w:tcPr>
            <w:tcW w:w="348"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73.2</w:t>
            </w:r>
          </w:p>
        </w:tc>
        <w:tc>
          <w:tcPr>
            <w:tcW w:w="369"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80.4</w:t>
            </w:r>
          </w:p>
        </w:tc>
        <w:tc>
          <w:tcPr>
            <w:tcW w:w="396"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40.1</w:t>
            </w:r>
          </w:p>
        </w:tc>
        <w:tc>
          <w:tcPr>
            <w:tcW w:w="238"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66.7</w:t>
            </w:r>
          </w:p>
        </w:tc>
        <w:tc>
          <w:tcPr>
            <w:tcW w:w="317"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589</w:t>
            </w:r>
          </w:p>
        </w:tc>
        <w:tc>
          <w:tcPr>
            <w:tcW w:w="345"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62.0</w:t>
            </w:r>
          </w:p>
        </w:tc>
        <w:tc>
          <w:tcPr>
            <w:tcW w:w="371" w:type="pct"/>
            <w:gridSpan w:val="3"/>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75.1</w:t>
            </w:r>
          </w:p>
        </w:tc>
        <w:tc>
          <w:tcPr>
            <w:tcW w:w="407"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39.5</w:t>
            </w:r>
          </w:p>
        </w:tc>
        <w:tc>
          <w:tcPr>
            <w:tcW w:w="306" w:type="pct"/>
            <w:tcBorders>
              <w:top w:val="nil"/>
              <w:bottom w:val="nil"/>
              <w:right w:val="single" w:sz="4" w:space="0" w:color="auto"/>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1127</w:t>
            </w:r>
          </w:p>
        </w:tc>
      </w:tr>
      <w:tr w:rsidR="00A31EA4" w:rsidRPr="00E16C36" w:rsidTr="00D75A35">
        <w:trPr>
          <w:trHeight w:val="227"/>
          <w:jc w:val="center"/>
        </w:trPr>
        <w:tc>
          <w:tcPr>
            <w:tcW w:w="478" w:type="pct"/>
            <w:gridSpan w:val="2"/>
            <w:tcBorders>
              <w:top w:val="nil"/>
              <w:left w:val="single" w:sz="4" w:space="0" w:color="auto"/>
              <w:bottom w:val="nil"/>
              <w:right w:val="single" w:sz="4" w:space="0" w:color="auto"/>
            </w:tcBorders>
            <w:shd w:val="clear" w:color="auto" w:fill="auto"/>
            <w:vAlign w:val="center"/>
            <w:hideMark/>
          </w:tcPr>
          <w:p w:rsidR="00750B52" w:rsidRPr="00E16C36" w:rsidRDefault="00750B52" w:rsidP="00750B52">
            <w:pPr>
              <w:rPr>
                <w:rFonts w:asciiTheme="minorBidi" w:hAnsiTheme="minorBidi" w:cstheme="minorBidi"/>
                <w:color w:val="000000"/>
                <w:sz w:val="16"/>
                <w:szCs w:val="16"/>
              </w:rPr>
            </w:pPr>
            <w:r w:rsidRPr="00E16C36">
              <w:rPr>
                <w:rFonts w:asciiTheme="minorBidi" w:hAnsiTheme="minorBidi" w:cstheme="minorBidi"/>
                <w:color w:val="000000"/>
                <w:sz w:val="16"/>
                <w:szCs w:val="16"/>
              </w:rPr>
              <w:t>Age (months) </w:t>
            </w:r>
          </w:p>
        </w:tc>
        <w:tc>
          <w:tcPr>
            <w:tcW w:w="702" w:type="pct"/>
            <w:gridSpan w:val="5"/>
            <w:tcBorders>
              <w:top w:val="nil"/>
              <w:left w:val="single" w:sz="4" w:space="0" w:color="auto"/>
              <w:bottom w:val="nil"/>
            </w:tcBorders>
            <w:shd w:val="clear" w:color="auto" w:fill="auto"/>
            <w:noWrap/>
            <w:vAlign w:val="center"/>
            <w:hideMark/>
          </w:tcPr>
          <w:p w:rsidR="00750B52" w:rsidRPr="00E16C36" w:rsidRDefault="00750B52">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 </w:t>
            </w:r>
          </w:p>
        </w:tc>
        <w:tc>
          <w:tcPr>
            <w:tcW w:w="407" w:type="pct"/>
            <w:gridSpan w:val="3"/>
            <w:tcBorders>
              <w:top w:val="nil"/>
              <w:bottom w:val="nil"/>
            </w:tcBorders>
            <w:shd w:val="clear" w:color="auto" w:fill="auto"/>
            <w:noWrap/>
            <w:vAlign w:val="center"/>
            <w:hideMark/>
          </w:tcPr>
          <w:p w:rsidR="00750B52" w:rsidRPr="00E16C36" w:rsidRDefault="00750B52">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 </w:t>
            </w:r>
          </w:p>
        </w:tc>
        <w:tc>
          <w:tcPr>
            <w:tcW w:w="316" w:type="pct"/>
            <w:gridSpan w:val="4"/>
            <w:tcBorders>
              <w:top w:val="nil"/>
              <w:bottom w:val="nil"/>
            </w:tcBorders>
            <w:shd w:val="clear" w:color="auto" w:fill="auto"/>
            <w:noWrap/>
            <w:vAlign w:val="center"/>
            <w:hideMark/>
          </w:tcPr>
          <w:p w:rsidR="00750B52" w:rsidRPr="00E16C36" w:rsidRDefault="00750B52">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 </w:t>
            </w:r>
          </w:p>
        </w:tc>
        <w:tc>
          <w:tcPr>
            <w:tcW w:w="348" w:type="pct"/>
            <w:gridSpan w:val="2"/>
            <w:tcBorders>
              <w:top w:val="nil"/>
              <w:bottom w:val="nil"/>
            </w:tcBorders>
            <w:shd w:val="clear" w:color="auto" w:fill="auto"/>
            <w:noWrap/>
            <w:vAlign w:val="center"/>
            <w:hideMark/>
          </w:tcPr>
          <w:p w:rsidR="00750B52" w:rsidRPr="00E16C36" w:rsidRDefault="00750B52">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 </w:t>
            </w:r>
          </w:p>
        </w:tc>
        <w:tc>
          <w:tcPr>
            <w:tcW w:w="369" w:type="pct"/>
            <w:gridSpan w:val="2"/>
            <w:tcBorders>
              <w:top w:val="nil"/>
              <w:bottom w:val="nil"/>
            </w:tcBorders>
            <w:shd w:val="clear" w:color="auto" w:fill="auto"/>
            <w:noWrap/>
            <w:vAlign w:val="center"/>
            <w:hideMark/>
          </w:tcPr>
          <w:p w:rsidR="00750B52" w:rsidRPr="00E16C36" w:rsidRDefault="00750B52">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 </w:t>
            </w:r>
          </w:p>
        </w:tc>
        <w:tc>
          <w:tcPr>
            <w:tcW w:w="396" w:type="pct"/>
            <w:gridSpan w:val="2"/>
            <w:tcBorders>
              <w:top w:val="nil"/>
              <w:bottom w:val="nil"/>
            </w:tcBorders>
            <w:shd w:val="clear" w:color="auto" w:fill="auto"/>
            <w:noWrap/>
            <w:vAlign w:val="center"/>
            <w:hideMark/>
          </w:tcPr>
          <w:p w:rsidR="00750B52" w:rsidRPr="00E16C36" w:rsidRDefault="00750B52">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 </w:t>
            </w:r>
          </w:p>
        </w:tc>
        <w:tc>
          <w:tcPr>
            <w:tcW w:w="238" w:type="pct"/>
            <w:gridSpan w:val="2"/>
            <w:tcBorders>
              <w:top w:val="nil"/>
              <w:bottom w:val="nil"/>
            </w:tcBorders>
            <w:shd w:val="clear" w:color="auto" w:fill="auto"/>
            <w:noWrap/>
            <w:vAlign w:val="center"/>
            <w:hideMark/>
          </w:tcPr>
          <w:p w:rsidR="00750B52" w:rsidRPr="00E16C36" w:rsidRDefault="00750B52">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 </w:t>
            </w:r>
          </w:p>
        </w:tc>
        <w:tc>
          <w:tcPr>
            <w:tcW w:w="317" w:type="pct"/>
            <w:gridSpan w:val="2"/>
            <w:tcBorders>
              <w:top w:val="nil"/>
              <w:bottom w:val="nil"/>
            </w:tcBorders>
            <w:shd w:val="clear" w:color="auto" w:fill="auto"/>
            <w:noWrap/>
            <w:vAlign w:val="center"/>
            <w:hideMark/>
          </w:tcPr>
          <w:p w:rsidR="00750B52" w:rsidRPr="00E16C36" w:rsidRDefault="00750B52">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 </w:t>
            </w:r>
          </w:p>
        </w:tc>
        <w:tc>
          <w:tcPr>
            <w:tcW w:w="345" w:type="pct"/>
            <w:gridSpan w:val="2"/>
            <w:tcBorders>
              <w:top w:val="nil"/>
              <w:bottom w:val="nil"/>
            </w:tcBorders>
            <w:shd w:val="clear" w:color="auto" w:fill="auto"/>
            <w:noWrap/>
            <w:vAlign w:val="center"/>
            <w:hideMark/>
          </w:tcPr>
          <w:p w:rsidR="00750B52" w:rsidRPr="00E16C36" w:rsidRDefault="00750B52">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 </w:t>
            </w:r>
          </w:p>
        </w:tc>
        <w:tc>
          <w:tcPr>
            <w:tcW w:w="371" w:type="pct"/>
            <w:gridSpan w:val="3"/>
            <w:tcBorders>
              <w:top w:val="nil"/>
              <w:bottom w:val="nil"/>
            </w:tcBorders>
            <w:shd w:val="clear" w:color="auto" w:fill="auto"/>
            <w:noWrap/>
            <w:vAlign w:val="center"/>
            <w:hideMark/>
          </w:tcPr>
          <w:p w:rsidR="00750B52" w:rsidRPr="00E16C36" w:rsidRDefault="00750B52">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 </w:t>
            </w:r>
          </w:p>
        </w:tc>
        <w:tc>
          <w:tcPr>
            <w:tcW w:w="407" w:type="pct"/>
            <w:gridSpan w:val="2"/>
            <w:tcBorders>
              <w:top w:val="nil"/>
              <w:bottom w:val="nil"/>
            </w:tcBorders>
            <w:shd w:val="clear" w:color="auto" w:fill="auto"/>
            <w:noWrap/>
            <w:vAlign w:val="center"/>
            <w:hideMark/>
          </w:tcPr>
          <w:p w:rsidR="00750B52" w:rsidRPr="00E16C36" w:rsidRDefault="00750B52">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 </w:t>
            </w:r>
          </w:p>
        </w:tc>
        <w:tc>
          <w:tcPr>
            <w:tcW w:w="306" w:type="pct"/>
            <w:tcBorders>
              <w:top w:val="nil"/>
              <w:bottom w:val="nil"/>
              <w:right w:val="single" w:sz="4" w:space="0" w:color="auto"/>
            </w:tcBorders>
            <w:shd w:val="clear" w:color="auto" w:fill="auto"/>
            <w:noWrap/>
            <w:vAlign w:val="center"/>
            <w:hideMark/>
          </w:tcPr>
          <w:p w:rsidR="00750B52" w:rsidRPr="00E16C36" w:rsidRDefault="00750B52">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 </w:t>
            </w:r>
          </w:p>
        </w:tc>
      </w:tr>
      <w:tr w:rsidR="004C3B56" w:rsidRPr="00E16C36" w:rsidTr="00D75A35">
        <w:trPr>
          <w:trHeight w:val="227"/>
          <w:jc w:val="center"/>
        </w:trPr>
        <w:tc>
          <w:tcPr>
            <w:tcW w:w="478" w:type="pct"/>
            <w:gridSpan w:val="2"/>
            <w:tcBorders>
              <w:top w:val="nil"/>
              <w:left w:val="single" w:sz="8" w:space="0" w:color="000000"/>
              <w:bottom w:val="nil"/>
              <w:right w:val="single" w:sz="4" w:space="0" w:color="000000"/>
            </w:tcBorders>
            <w:shd w:val="clear" w:color="auto" w:fill="auto"/>
            <w:vAlign w:val="center"/>
            <w:hideMark/>
          </w:tcPr>
          <w:p w:rsidR="004C3B56" w:rsidRPr="00E16C36" w:rsidRDefault="004C3B56" w:rsidP="00A31EA4">
            <w:pPr>
              <w:ind w:left="152"/>
              <w:rPr>
                <w:rFonts w:asciiTheme="minorBidi" w:hAnsiTheme="minorBidi" w:cstheme="minorBidi"/>
                <w:color w:val="000000"/>
                <w:sz w:val="16"/>
                <w:szCs w:val="16"/>
              </w:rPr>
            </w:pPr>
            <w:r w:rsidRPr="00E16C36">
              <w:rPr>
                <w:rFonts w:asciiTheme="minorBidi" w:hAnsiTheme="minorBidi" w:cstheme="minorBidi"/>
                <w:color w:val="000000"/>
                <w:sz w:val="16"/>
                <w:szCs w:val="16"/>
              </w:rPr>
              <w:t xml:space="preserve">6-8 </w:t>
            </w:r>
          </w:p>
        </w:tc>
        <w:tc>
          <w:tcPr>
            <w:tcW w:w="310" w:type="pct"/>
            <w:tcBorders>
              <w:top w:val="nil"/>
              <w:left w:val="single" w:sz="4" w:space="0" w:color="000000"/>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26.2</w:t>
            </w:r>
          </w:p>
        </w:tc>
        <w:tc>
          <w:tcPr>
            <w:tcW w:w="392" w:type="pct"/>
            <w:gridSpan w:val="4"/>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70.5</w:t>
            </w:r>
          </w:p>
        </w:tc>
        <w:tc>
          <w:tcPr>
            <w:tcW w:w="407" w:type="pct"/>
            <w:gridSpan w:val="3"/>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23.7</w:t>
            </w:r>
          </w:p>
        </w:tc>
        <w:tc>
          <w:tcPr>
            <w:tcW w:w="316" w:type="pct"/>
            <w:gridSpan w:val="4"/>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365</w:t>
            </w:r>
          </w:p>
        </w:tc>
        <w:tc>
          <w:tcPr>
            <w:tcW w:w="348"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38.6</w:t>
            </w:r>
          </w:p>
        </w:tc>
        <w:tc>
          <w:tcPr>
            <w:tcW w:w="369"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93.7</w:t>
            </w:r>
          </w:p>
        </w:tc>
        <w:tc>
          <w:tcPr>
            <w:tcW w:w="396"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20.4</w:t>
            </w:r>
          </w:p>
        </w:tc>
        <w:tc>
          <w:tcPr>
            <w:tcW w:w="238"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95.3</w:t>
            </w:r>
          </w:p>
        </w:tc>
        <w:tc>
          <w:tcPr>
            <w:tcW w:w="317"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65</w:t>
            </w:r>
          </w:p>
        </w:tc>
        <w:tc>
          <w:tcPr>
            <w:tcW w:w="345"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28.1</w:t>
            </w:r>
          </w:p>
        </w:tc>
        <w:tc>
          <w:tcPr>
            <w:tcW w:w="371" w:type="pct"/>
            <w:gridSpan w:val="3"/>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74.0</w:t>
            </w:r>
          </w:p>
        </w:tc>
        <w:tc>
          <w:tcPr>
            <w:tcW w:w="407"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23.2</w:t>
            </w:r>
          </w:p>
        </w:tc>
        <w:tc>
          <w:tcPr>
            <w:tcW w:w="306" w:type="pct"/>
            <w:tcBorders>
              <w:top w:val="nil"/>
              <w:bottom w:val="nil"/>
              <w:right w:val="single" w:sz="4" w:space="0" w:color="auto"/>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439</w:t>
            </w:r>
          </w:p>
        </w:tc>
      </w:tr>
      <w:tr w:rsidR="004C3B56" w:rsidRPr="00E16C36" w:rsidTr="00D75A35">
        <w:trPr>
          <w:trHeight w:val="227"/>
          <w:jc w:val="center"/>
        </w:trPr>
        <w:tc>
          <w:tcPr>
            <w:tcW w:w="478" w:type="pct"/>
            <w:gridSpan w:val="2"/>
            <w:tcBorders>
              <w:top w:val="nil"/>
              <w:left w:val="single" w:sz="8" w:space="0" w:color="000000"/>
              <w:bottom w:val="nil"/>
              <w:right w:val="single" w:sz="4" w:space="0" w:color="000000"/>
            </w:tcBorders>
            <w:shd w:val="clear" w:color="auto" w:fill="auto"/>
            <w:vAlign w:val="center"/>
            <w:hideMark/>
          </w:tcPr>
          <w:p w:rsidR="004C3B56" w:rsidRPr="00E16C36" w:rsidRDefault="004C3B56" w:rsidP="00A31EA4">
            <w:pPr>
              <w:ind w:left="152"/>
              <w:rPr>
                <w:rFonts w:asciiTheme="minorBidi" w:hAnsiTheme="minorBidi" w:cstheme="minorBidi"/>
                <w:color w:val="000000"/>
                <w:sz w:val="16"/>
                <w:szCs w:val="16"/>
              </w:rPr>
            </w:pPr>
            <w:r w:rsidRPr="00E16C36">
              <w:rPr>
                <w:rFonts w:asciiTheme="minorBidi" w:hAnsiTheme="minorBidi" w:cstheme="minorBidi"/>
                <w:color w:val="000000"/>
                <w:sz w:val="16"/>
                <w:szCs w:val="16"/>
              </w:rPr>
              <w:t xml:space="preserve">9-11 </w:t>
            </w:r>
          </w:p>
        </w:tc>
        <w:tc>
          <w:tcPr>
            <w:tcW w:w="310" w:type="pct"/>
            <w:tcBorders>
              <w:top w:val="nil"/>
              <w:left w:val="single" w:sz="4" w:space="0" w:color="000000"/>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47.5</w:t>
            </w:r>
          </w:p>
        </w:tc>
        <w:tc>
          <w:tcPr>
            <w:tcW w:w="392" w:type="pct"/>
            <w:gridSpan w:val="4"/>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60.3</w:t>
            </w:r>
          </w:p>
        </w:tc>
        <w:tc>
          <w:tcPr>
            <w:tcW w:w="407" w:type="pct"/>
            <w:gridSpan w:val="3"/>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36.2</w:t>
            </w:r>
          </w:p>
        </w:tc>
        <w:tc>
          <w:tcPr>
            <w:tcW w:w="316" w:type="pct"/>
            <w:gridSpan w:val="4"/>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260</w:t>
            </w:r>
          </w:p>
        </w:tc>
        <w:tc>
          <w:tcPr>
            <w:tcW w:w="348"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57.5</w:t>
            </w:r>
          </w:p>
        </w:tc>
        <w:tc>
          <w:tcPr>
            <w:tcW w:w="369"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91.9</w:t>
            </w:r>
          </w:p>
        </w:tc>
        <w:tc>
          <w:tcPr>
            <w:tcW w:w="396"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43.5</w:t>
            </w:r>
          </w:p>
        </w:tc>
        <w:tc>
          <w:tcPr>
            <w:tcW w:w="238"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91.5</w:t>
            </w:r>
          </w:p>
        </w:tc>
        <w:tc>
          <w:tcPr>
            <w:tcW w:w="317"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93</w:t>
            </w:r>
          </w:p>
        </w:tc>
        <w:tc>
          <w:tcPr>
            <w:tcW w:w="345"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50.8</w:t>
            </w:r>
          </w:p>
        </w:tc>
        <w:tc>
          <w:tcPr>
            <w:tcW w:w="371" w:type="pct"/>
            <w:gridSpan w:val="3"/>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68.7</w:t>
            </w:r>
          </w:p>
        </w:tc>
        <w:tc>
          <w:tcPr>
            <w:tcW w:w="407" w:type="pct"/>
            <w:gridSpan w:val="2"/>
            <w:tcBorders>
              <w:top w:val="nil"/>
              <w:bottom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38.1</w:t>
            </w:r>
          </w:p>
        </w:tc>
        <w:tc>
          <w:tcPr>
            <w:tcW w:w="306" w:type="pct"/>
            <w:tcBorders>
              <w:top w:val="nil"/>
              <w:bottom w:val="nil"/>
              <w:right w:val="single" w:sz="4" w:space="0" w:color="auto"/>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364</w:t>
            </w:r>
          </w:p>
        </w:tc>
      </w:tr>
      <w:tr w:rsidR="002A470C" w:rsidRPr="00E16C36" w:rsidTr="00D75A35">
        <w:trPr>
          <w:trHeight w:val="315"/>
          <w:jc w:val="center"/>
        </w:trPr>
        <w:tc>
          <w:tcPr>
            <w:tcW w:w="478" w:type="pct"/>
            <w:gridSpan w:val="2"/>
            <w:tcBorders>
              <w:top w:val="nil"/>
              <w:left w:val="single" w:sz="8" w:space="0" w:color="000000"/>
              <w:right w:val="single" w:sz="4" w:space="0" w:color="000000"/>
            </w:tcBorders>
            <w:shd w:val="clear" w:color="auto" w:fill="auto"/>
            <w:vAlign w:val="center"/>
            <w:hideMark/>
          </w:tcPr>
          <w:p w:rsidR="004C3B56" w:rsidRPr="00E16C36" w:rsidRDefault="004C3B56" w:rsidP="00A31EA4">
            <w:pPr>
              <w:ind w:left="152"/>
              <w:rPr>
                <w:rFonts w:asciiTheme="minorBidi" w:hAnsiTheme="minorBidi" w:cstheme="minorBidi"/>
                <w:color w:val="000000"/>
                <w:sz w:val="16"/>
                <w:szCs w:val="16"/>
              </w:rPr>
            </w:pPr>
            <w:r w:rsidRPr="00E16C36">
              <w:rPr>
                <w:rFonts w:asciiTheme="minorBidi" w:hAnsiTheme="minorBidi" w:cstheme="minorBidi"/>
                <w:color w:val="000000"/>
                <w:sz w:val="16"/>
                <w:szCs w:val="16"/>
              </w:rPr>
              <w:t xml:space="preserve">12-17 </w:t>
            </w:r>
          </w:p>
        </w:tc>
        <w:tc>
          <w:tcPr>
            <w:tcW w:w="310" w:type="pct"/>
            <w:tcBorders>
              <w:top w:val="nil"/>
              <w:left w:val="single" w:sz="4" w:space="0" w:color="000000"/>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65.7</w:t>
            </w:r>
          </w:p>
        </w:tc>
        <w:tc>
          <w:tcPr>
            <w:tcW w:w="392" w:type="pct"/>
            <w:gridSpan w:val="4"/>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71.0</w:t>
            </w:r>
          </w:p>
        </w:tc>
        <w:tc>
          <w:tcPr>
            <w:tcW w:w="407" w:type="pct"/>
            <w:gridSpan w:val="3"/>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53.3</w:t>
            </w:r>
          </w:p>
        </w:tc>
        <w:tc>
          <w:tcPr>
            <w:tcW w:w="316" w:type="pct"/>
            <w:gridSpan w:val="4"/>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358</w:t>
            </w:r>
          </w:p>
        </w:tc>
        <w:tc>
          <w:tcPr>
            <w:tcW w:w="348"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74.8</w:t>
            </w:r>
          </w:p>
        </w:tc>
        <w:tc>
          <w:tcPr>
            <w:tcW w:w="369"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83.0</w:t>
            </w:r>
          </w:p>
        </w:tc>
        <w:tc>
          <w:tcPr>
            <w:tcW w:w="396"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47.3</w:t>
            </w:r>
          </w:p>
        </w:tc>
        <w:tc>
          <w:tcPr>
            <w:tcW w:w="238"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74.8</w:t>
            </w:r>
          </w:p>
        </w:tc>
        <w:tc>
          <w:tcPr>
            <w:tcW w:w="317"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383</w:t>
            </w:r>
          </w:p>
        </w:tc>
        <w:tc>
          <w:tcPr>
            <w:tcW w:w="345"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70.5</w:t>
            </w:r>
          </w:p>
        </w:tc>
        <w:tc>
          <w:tcPr>
            <w:tcW w:w="371" w:type="pct"/>
            <w:gridSpan w:val="3"/>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77.2</w:t>
            </w:r>
          </w:p>
        </w:tc>
        <w:tc>
          <w:tcPr>
            <w:tcW w:w="407"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50.2</w:t>
            </w:r>
          </w:p>
        </w:tc>
        <w:tc>
          <w:tcPr>
            <w:tcW w:w="306" w:type="pct"/>
            <w:tcBorders>
              <w:top w:val="nil"/>
              <w:right w:val="single" w:sz="4" w:space="0" w:color="auto"/>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771</w:t>
            </w:r>
          </w:p>
        </w:tc>
      </w:tr>
      <w:tr w:rsidR="002A470C" w:rsidRPr="00E16C36" w:rsidTr="00D75A35">
        <w:trPr>
          <w:trHeight w:val="227"/>
          <w:jc w:val="center"/>
        </w:trPr>
        <w:tc>
          <w:tcPr>
            <w:tcW w:w="478" w:type="pct"/>
            <w:gridSpan w:val="2"/>
            <w:tcBorders>
              <w:top w:val="nil"/>
              <w:left w:val="single" w:sz="4" w:space="0" w:color="auto"/>
              <w:right w:val="single" w:sz="4" w:space="0" w:color="auto"/>
            </w:tcBorders>
            <w:shd w:val="clear" w:color="auto" w:fill="auto"/>
            <w:vAlign w:val="center"/>
            <w:hideMark/>
          </w:tcPr>
          <w:p w:rsidR="004C3B56" w:rsidRPr="00E16C36" w:rsidRDefault="004C3B56" w:rsidP="00750B52">
            <w:pPr>
              <w:rPr>
                <w:rFonts w:asciiTheme="minorBidi" w:hAnsiTheme="minorBidi" w:cstheme="minorBidi"/>
                <w:color w:val="000000"/>
                <w:sz w:val="16"/>
                <w:szCs w:val="16"/>
              </w:rPr>
            </w:pPr>
            <w:r w:rsidRPr="00E16C36">
              <w:rPr>
                <w:rFonts w:asciiTheme="minorBidi" w:hAnsiTheme="minorBidi" w:cstheme="minorBidi"/>
                <w:color w:val="000000"/>
                <w:sz w:val="16"/>
                <w:szCs w:val="16"/>
              </w:rPr>
              <w:t xml:space="preserve">18-23 </w:t>
            </w:r>
          </w:p>
        </w:tc>
        <w:tc>
          <w:tcPr>
            <w:tcW w:w="310" w:type="pct"/>
            <w:tcBorders>
              <w:top w:val="nil"/>
              <w:left w:val="single" w:sz="4" w:space="0" w:color="auto"/>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75.1</w:t>
            </w:r>
          </w:p>
        </w:tc>
        <w:tc>
          <w:tcPr>
            <w:tcW w:w="392" w:type="pct"/>
            <w:gridSpan w:val="4"/>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74.2</w:t>
            </w:r>
          </w:p>
        </w:tc>
        <w:tc>
          <w:tcPr>
            <w:tcW w:w="407" w:type="pct"/>
            <w:gridSpan w:val="3"/>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60.3</w:t>
            </w:r>
          </w:p>
        </w:tc>
        <w:tc>
          <w:tcPr>
            <w:tcW w:w="316" w:type="pct"/>
            <w:gridSpan w:val="4"/>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120</w:t>
            </w:r>
          </w:p>
        </w:tc>
        <w:tc>
          <w:tcPr>
            <w:tcW w:w="348"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80.8</w:t>
            </w:r>
          </w:p>
        </w:tc>
        <w:tc>
          <w:tcPr>
            <w:tcW w:w="369"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78.4</w:t>
            </w:r>
          </w:p>
        </w:tc>
        <w:tc>
          <w:tcPr>
            <w:tcW w:w="396"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44.2</w:t>
            </w:r>
          </w:p>
        </w:tc>
        <w:tc>
          <w:tcPr>
            <w:tcW w:w="238"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60.2</w:t>
            </w:r>
          </w:p>
        </w:tc>
        <w:tc>
          <w:tcPr>
            <w:tcW w:w="317"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608</w:t>
            </w:r>
          </w:p>
        </w:tc>
        <w:tc>
          <w:tcPr>
            <w:tcW w:w="345"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80.0</w:t>
            </w:r>
          </w:p>
        </w:tc>
        <w:tc>
          <w:tcPr>
            <w:tcW w:w="371" w:type="pct"/>
            <w:gridSpan w:val="3"/>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77.7</w:t>
            </w:r>
          </w:p>
        </w:tc>
        <w:tc>
          <w:tcPr>
            <w:tcW w:w="407" w:type="pct"/>
            <w:gridSpan w:val="2"/>
            <w:tcBorders>
              <w:top w:val="nil"/>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46.8</w:t>
            </w:r>
          </w:p>
        </w:tc>
        <w:tc>
          <w:tcPr>
            <w:tcW w:w="306" w:type="pct"/>
            <w:tcBorders>
              <w:top w:val="nil"/>
              <w:right w:val="single" w:sz="4" w:space="0" w:color="auto"/>
            </w:tcBorders>
            <w:shd w:val="clear" w:color="auto" w:fill="auto"/>
            <w:noWrap/>
            <w:vAlign w:val="center"/>
            <w:hideMark/>
          </w:tcPr>
          <w:p w:rsidR="004C3B56" w:rsidRPr="00E16C36" w:rsidRDefault="004C3B56">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759</w:t>
            </w:r>
          </w:p>
        </w:tc>
      </w:tr>
      <w:tr w:rsidR="00AF0599" w:rsidRPr="00E0117E" w:rsidTr="00D75A35">
        <w:trPr>
          <w:trHeight w:val="135"/>
          <w:jc w:val="center"/>
        </w:trPr>
        <w:tc>
          <w:tcPr>
            <w:tcW w:w="478" w:type="pct"/>
            <w:gridSpan w:val="2"/>
            <w:tcBorders>
              <w:left w:val="single" w:sz="4" w:space="0" w:color="auto"/>
              <w:bottom w:val="nil"/>
              <w:right w:val="single" w:sz="4" w:space="0" w:color="auto"/>
            </w:tcBorders>
            <w:shd w:val="clear" w:color="auto" w:fill="auto"/>
            <w:vAlign w:val="center"/>
            <w:hideMark/>
          </w:tcPr>
          <w:p w:rsidR="00E0117E" w:rsidRPr="00E16C36" w:rsidRDefault="00E0117E" w:rsidP="00B2046E">
            <w:pPr>
              <w:rPr>
                <w:rFonts w:asciiTheme="minorBidi" w:hAnsiTheme="minorBidi" w:cstheme="minorBidi"/>
                <w:b/>
                <w:bCs/>
                <w:color w:val="000000"/>
                <w:sz w:val="16"/>
                <w:szCs w:val="16"/>
              </w:rPr>
            </w:pPr>
            <w:r w:rsidRPr="00E16C36">
              <w:rPr>
                <w:rFonts w:asciiTheme="minorBidi" w:hAnsiTheme="minorBidi" w:cstheme="minorBidi"/>
                <w:b/>
                <w:bCs/>
                <w:color w:val="000000"/>
                <w:sz w:val="16"/>
                <w:szCs w:val="16"/>
              </w:rPr>
              <w:t>Governorate</w:t>
            </w:r>
          </w:p>
        </w:tc>
        <w:tc>
          <w:tcPr>
            <w:tcW w:w="391" w:type="pct"/>
            <w:gridSpan w:val="3"/>
            <w:tcBorders>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p>
        </w:tc>
        <w:tc>
          <w:tcPr>
            <w:tcW w:w="331" w:type="pct"/>
            <w:gridSpan w:val="3"/>
            <w:tcBorders>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p>
        </w:tc>
        <w:tc>
          <w:tcPr>
            <w:tcW w:w="397" w:type="pct"/>
            <w:gridSpan w:val="3"/>
            <w:tcBorders>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p>
        </w:tc>
        <w:tc>
          <w:tcPr>
            <w:tcW w:w="297" w:type="pct"/>
            <w:gridSpan w:val="2"/>
            <w:tcBorders>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p>
        </w:tc>
        <w:tc>
          <w:tcPr>
            <w:tcW w:w="357" w:type="pct"/>
            <w:gridSpan w:val="3"/>
            <w:tcBorders>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p>
        </w:tc>
        <w:tc>
          <w:tcPr>
            <w:tcW w:w="369" w:type="pct"/>
            <w:gridSpan w:val="2"/>
            <w:tcBorders>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p>
        </w:tc>
        <w:tc>
          <w:tcPr>
            <w:tcW w:w="399" w:type="pct"/>
            <w:gridSpan w:val="3"/>
            <w:tcBorders>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p>
        </w:tc>
        <w:tc>
          <w:tcPr>
            <w:tcW w:w="243" w:type="pct"/>
            <w:gridSpan w:val="2"/>
            <w:tcBorders>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p>
        </w:tc>
        <w:tc>
          <w:tcPr>
            <w:tcW w:w="309" w:type="pct"/>
            <w:tcBorders>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p>
        </w:tc>
        <w:tc>
          <w:tcPr>
            <w:tcW w:w="352" w:type="pct"/>
            <w:gridSpan w:val="3"/>
            <w:tcBorders>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p>
        </w:tc>
        <w:tc>
          <w:tcPr>
            <w:tcW w:w="364" w:type="pct"/>
            <w:gridSpan w:val="2"/>
            <w:tcBorders>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p>
        </w:tc>
        <w:tc>
          <w:tcPr>
            <w:tcW w:w="407" w:type="pct"/>
            <w:gridSpan w:val="2"/>
            <w:tcBorders>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p>
        </w:tc>
        <w:tc>
          <w:tcPr>
            <w:tcW w:w="306" w:type="pct"/>
            <w:tcBorders>
              <w:bottom w:val="nil"/>
              <w:right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p>
        </w:tc>
      </w:tr>
      <w:tr w:rsidR="00AF0599" w:rsidRPr="00E0117E" w:rsidTr="00D75A35">
        <w:trPr>
          <w:trHeight w:val="95"/>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2A470C">
            <w:pPr>
              <w:ind w:firstLineChars="38" w:firstLine="61"/>
              <w:rPr>
                <w:rFonts w:asciiTheme="minorBidi" w:hAnsiTheme="minorBidi" w:cstheme="minorBidi"/>
                <w:sz w:val="16"/>
                <w:szCs w:val="16"/>
              </w:rPr>
            </w:pPr>
            <w:r w:rsidRPr="00E16C36">
              <w:rPr>
                <w:rFonts w:asciiTheme="minorBidi" w:hAnsiTheme="minorBidi" w:cstheme="minorBidi"/>
                <w:sz w:val="16"/>
                <w:szCs w:val="16"/>
              </w:rPr>
              <w:t>Jenin</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74.2</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70.4</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52.1</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75</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81.5</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80.9</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54.9</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76.1</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59</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76.5</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75.0</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53.3</w:t>
            </w:r>
          </w:p>
        </w:tc>
        <w:tc>
          <w:tcPr>
            <w:tcW w:w="306" w:type="pct"/>
            <w:tcBorders>
              <w:top w:val="nil"/>
              <w:bottom w:val="nil"/>
              <w:right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145</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2A470C">
            <w:pPr>
              <w:ind w:firstLineChars="38" w:firstLine="61"/>
              <w:rPr>
                <w:rFonts w:asciiTheme="minorBidi" w:hAnsiTheme="minorBidi" w:cstheme="minorBidi"/>
                <w:sz w:val="16"/>
                <w:szCs w:val="16"/>
              </w:rPr>
            </w:pPr>
            <w:r w:rsidRPr="00E16C36">
              <w:rPr>
                <w:rFonts w:asciiTheme="minorBidi" w:hAnsiTheme="minorBidi" w:cstheme="minorBidi"/>
                <w:sz w:val="16"/>
                <w:szCs w:val="16"/>
              </w:rPr>
              <w:t>Tubas</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9</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12</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21</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2A470C">
            <w:pPr>
              <w:ind w:firstLineChars="38" w:firstLine="61"/>
              <w:rPr>
                <w:rFonts w:asciiTheme="minorBidi" w:hAnsiTheme="minorBidi" w:cstheme="minorBidi"/>
                <w:sz w:val="16"/>
                <w:szCs w:val="16"/>
              </w:rPr>
            </w:pPr>
            <w:r w:rsidRPr="00E16C36">
              <w:rPr>
                <w:rFonts w:asciiTheme="minorBidi" w:hAnsiTheme="minorBidi" w:cstheme="minorBidi"/>
                <w:sz w:val="16"/>
                <w:szCs w:val="16"/>
              </w:rPr>
              <w:t>Tulkarm</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(53.5)</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(67.4)</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(44.2)</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27</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(76.0)</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(82.7)</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(46.0)</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(69.9)</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30</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65.8</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75.4</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45.1</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58</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2A470C">
            <w:pPr>
              <w:ind w:firstLineChars="38" w:firstLine="61"/>
              <w:rPr>
                <w:rFonts w:asciiTheme="minorBidi" w:hAnsiTheme="minorBidi" w:cstheme="minorBidi"/>
                <w:sz w:val="16"/>
                <w:szCs w:val="16"/>
              </w:rPr>
            </w:pPr>
            <w:r w:rsidRPr="00E16C36">
              <w:rPr>
                <w:rFonts w:asciiTheme="minorBidi" w:hAnsiTheme="minorBidi" w:cstheme="minorBidi"/>
                <w:sz w:val="16"/>
                <w:szCs w:val="16"/>
              </w:rPr>
              <w:t>Nablus</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56.1</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73.3</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46.9</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65</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77.7</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82.6</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50.0</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77.2</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70</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66.2</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78.1</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48.5</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146</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2A470C">
            <w:pPr>
              <w:ind w:firstLineChars="38" w:firstLine="61"/>
              <w:rPr>
                <w:rFonts w:asciiTheme="minorBidi" w:hAnsiTheme="minorBidi" w:cstheme="minorBidi"/>
                <w:sz w:val="16"/>
                <w:szCs w:val="16"/>
              </w:rPr>
            </w:pPr>
            <w:r w:rsidRPr="00E16C36">
              <w:rPr>
                <w:rFonts w:asciiTheme="minorBidi" w:hAnsiTheme="minorBidi" w:cstheme="minorBidi"/>
                <w:sz w:val="16"/>
                <w:szCs w:val="16"/>
              </w:rPr>
              <w:t>Qalqiliya</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13</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20</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84.4</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86.7</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62.9</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33</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2A470C">
            <w:pPr>
              <w:ind w:firstLineChars="38" w:firstLine="61"/>
              <w:rPr>
                <w:rFonts w:asciiTheme="minorBidi" w:hAnsiTheme="minorBidi" w:cstheme="minorBidi"/>
                <w:sz w:val="16"/>
                <w:szCs w:val="16"/>
              </w:rPr>
            </w:pPr>
            <w:r w:rsidRPr="00E16C36">
              <w:rPr>
                <w:rFonts w:asciiTheme="minorBidi" w:hAnsiTheme="minorBidi" w:cstheme="minorBidi"/>
                <w:sz w:val="16"/>
                <w:szCs w:val="16"/>
              </w:rPr>
              <w:t>Salfit</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9</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15</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77.5</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65.1</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50.1</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27</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A31EA4">
            <w:pPr>
              <w:ind w:leftChars="28" w:left="62"/>
              <w:rPr>
                <w:rFonts w:asciiTheme="minorBidi" w:hAnsiTheme="minorBidi" w:cstheme="minorBidi"/>
                <w:sz w:val="16"/>
                <w:szCs w:val="16"/>
              </w:rPr>
            </w:pPr>
            <w:r w:rsidRPr="00E16C36">
              <w:rPr>
                <w:rFonts w:asciiTheme="minorBidi" w:hAnsiTheme="minorBidi" w:cstheme="minorBidi"/>
                <w:sz w:val="16"/>
                <w:szCs w:val="16"/>
              </w:rPr>
              <w:t>Ramallah &amp; Al-Bireh</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74.1</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74.9</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62.1</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61</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84.3</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89.6</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60.5</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83.9</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87</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80.5</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83.5</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61.1</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151</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A31EA4">
            <w:pPr>
              <w:ind w:left="62"/>
              <w:rPr>
                <w:rFonts w:asciiTheme="minorBidi" w:hAnsiTheme="minorBidi" w:cstheme="minorBidi"/>
                <w:sz w:val="16"/>
                <w:szCs w:val="16"/>
              </w:rPr>
            </w:pPr>
            <w:r w:rsidRPr="00E16C36">
              <w:rPr>
                <w:rFonts w:asciiTheme="minorBidi" w:hAnsiTheme="minorBidi" w:cstheme="minorBidi"/>
                <w:sz w:val="16"/>
                <w:szCs w:val="16"/>
              </w:rPr>
              <w:t>Jericho and Al Aghwar</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19</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12</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60.7</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67.8</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47.4</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34</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E16C36">
            <w:pPr>
              <w:ind w:firstLineChars="100" w:firstLine="160"/>
              <w:rPr>
                <w:rFonts w:asciiTheme="minorBidi" w:hAnsiTheme="minorBidi" w:cstheme="minorBidi"/>
                <w:sz w:val="16"/>
                <w:szCs w:val="16"/>
              </w:rPr>
            </w:pPr>
            <w:r w:rsidRPr="00E16C36">
              <w:rPr>
                <w:rFonts w:asciiTheme="minorBidi" w:hAnsiTheme="minorBidi" w:cstheme="minorBidi"/>
                <w:sz w:val="16"/>
                <w:szCs w:val="16"/>
              </w:rPr>
              <w:t>Jerusalem</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60.9</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62.3</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44.0</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76</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82.8</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94.3</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65.5</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89.2</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110</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74.4</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81.2</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56.7</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193</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E16C36">
            <w:pPr>
              <w:ind w:firstLineChars="100" w:firstLine="160"/>
              <w:rPr>
                <w:rFonts w:asciiTheme="minorBidi" w:hAnsiTheme="minorBidi" w:cstheme="minorBidi"/>
                <w:sz w:val="16"/>
                <w:szCs w:val="16"/>
              </w:rPr>
            </w:pPr>
            <w:r w:rsidRPr="00E16C36">
              <w:rPr>
                <w:rFonts w:asciiTheme="minorBidi" w:hAnsiTheme="minorBidi" w:cstheme="minorBidi"/>
                <w:sz w:val="16"/>
                <w:szCs w:val="16"/>
              </w:rPr>
              <w:t>Bethlehem</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40.5</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77.0</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34.7</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50</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(75.6)</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(86.0)</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(40.7)</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(76.8)</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45</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57.8</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81.3</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37.6</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100</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E16C36">
            <w:pPr>
              <w:ind w:firstLineChars="100" w:firstLine="160"/>
              <w:rPr>
                <w:rFonts w:asciiTheme="minorBidi" w:hAnsiTheme="minorBidi" w:cstheme="minorBidi"/>
                <w:sz w:val="16"/>
                <w:szCs w:val="16"/>
              </w:rPr>
            </w:pPr>
            <w:r w:rsidRPr="00E16C36">
              <w:rPr>
                <w:rFonts w:asciiTheme="minorBidi" w:hAnsiTheme="minorBidi" w:cstheme="minorBidi"/>
                <w:sz w:val="16"/>
                <w:szCs w:val="16"/>
              </w:rPr>
              <w:t>Hebron</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47.4</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53.2</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36.0</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164</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71.5</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78.9</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39.4</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72.8</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183</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60.7</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66.7</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37.8</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355</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E16C36">
            <w:pPr>
              <w:ind w:firstLineChars="100" w:firstLine="160"/>
              <w:rPr>
                <w:rFonts w:asciiTheme="minorBidi" w:hAnsiTheme="minorBidi" w:cstheme="minorBidi"/>
                <w:sz w:val="16"/>
                <w:szCs w:val="16"/>
              </w:rPr>
            </w:pPr>
            <w:r w:rsidRPr="00E16C36">
              <w:rPr>
                <w:rFonts w:asciiTheme="minorBidi" w:hAnsiTheme="minorBidi" w:cstheme="minorBidi"/>
                <w:sz w:val="16"/>
                <w:szCs w:val="16"/>
              </w:rPr>
              <w:t>North Gaza</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41.4</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78.1</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40.4</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104</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71.2</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89.3</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38.7</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56.3</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84</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55.3</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83.1</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39.6</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200</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E16C36">
            <w:pPr>
              <w:ind w:firstLineChars="100" w:firstLine="160"/>
              <w:rPr>
                <w:rFonts w:asciiTheme="minorBidi" w:hAnsiTheme="minorBidi" w:cstheme="minorBidi"/>
                <w:sz w:val="16"/>
                <w:szCs w:val="16"/>
              </w:rPr>
            </w:pPr>
            <w:r w:rsidRPr="00E16C36">
              <w:rPr>
                <w:rFonts w:asciiTheme="minorBidi" w:hAnsiTheme="minorBidi" w:cstheme="minorBidi"/>
                <w:sz w:val="16"/>
                <w:szCs w:val="16"/>
              </w:rPr>
              <w:t>Gaza</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28.0</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61.1</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19.4</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186</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54.0</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62.8</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26.1</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55.4</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192</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42.5</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62.0</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22.8</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389</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E16C36">
            <w:pPr>
              <w:ind w:firstLineChars="100" w:firstLine="160"/>
              <w:rPr>
                <w:rFonts w:asciiTheme="minorBidi" w:hAnsiTheme="minorBidi" w:cstheme="minorBidi"/>
                <w:sz w:val="16"/>
                <w:szCs w:val="16"/>
              </w:rPr>
            </w:pPr>
            <w:r w:rsidRPr="00E16C36">
              <w:rPr>
                <w:rFonts w:asciiTheme="minorBidi" w:hAnsiTheme="minorBidi" w:cstheme="minorBidi"/>
                <w:sz w:val="16"/>
                <w:szCs w:val="16"/>
              </w:rPr>
              <w:t>Deir El-Balah</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53.1</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81.5</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51.5</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69</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88.5</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91.7</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38.6</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56.6</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67</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71.0</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86.6</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45.2</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138</w:t>
            </w:r>
          </w:p>
        </w:tc>
      </w:tr>
      <w:tr w:rsidR="00AF0599" w:rsidRPr="00E0117E" w:rsidTr="00D75A35">
        <w:trPr>
          <w:trHeight w:val="227"/>
          <w:jc w:val="center"/>
        </w:trPr>
        <w:tc>
          <w:tcPr>
            <w:tcW w:w="478" w:type="pct"/>
            <w:gridSpan w:val="2"/>
            <w:tcBorders>
              <w:top w:val="nil"/>
              <w:left w:val="single" w:sz="8" w:space="0" w:color="000000"/>
              <w:bottom w:val="nil"/>
              <w:right w:val="single" w:sz="4" w:space="0" w:color="auto"/>
            </w:tcBorders>
            <w:shd w:val="clear" w:color="auto" w:fill="auto"/>
            <w:vAlign w:val="center"/>
            <w:hideMark/>
          </w:tcPr>
          <w:p w:rsidR="00E0117E" w:rsidRPr="00E16C36" w:rsidRDefault="00E0117E" w:rsidP="00E16C36">
            <w:pPr>
              <w:ind w:firstLineChars="100" w:firstLine="160"/>
              <w:rPr>
                <w:rFonts w:asciiTheme="minorBidi" w:hAnsiTheme="minorBidi" w:cstheme="minorBidi"/>
                <w:sz w:val="16"/>
                <w:szCs w:val="16"/>
              </w:rPr>
            </w:pPr>
            <w:r w:rsidRPr="00E16C36">
              <w:rPr>
                <w:rFonts w:asciiTheme="minorBidi" w:hAnsiTheme="minorBidi" w:cstheme="minorBidi"/>
                <w:sz w:val="16"/>
                <w:szCs w:val="16"/>
              </w:rPr>
              <w:t>Khan Yunis</w:t>
            </w:r>
          </w:p>
        </w:tc>
        <w:tc>
          <w:tcPr>
            <w:tcW w:w="391" w:type="pct"/>
            <w:gridSpan w:val="3"/>
            <w:tcBorders>
              <w:top w:val="nil"/>
              <w:left w:val="single" w:sz="4" w:space="0" w:color="auto"/>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47.4</w:t>
            </w:r>
          </w:p>
        </w:tc>
        <w:tc>
          <w:tcPr>
            <w:tcW w:w="331"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72.5</w:t>
            </w:r>
          </w:p>
        </w:tc>
        <w:tc>
          <w:tcPr>
            <w:tcW w:w="39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41.8</w:t>
            </w:r>
          </w:p>
        </w:tc>
        <w:tc>
          <w:tcPr>
            <w:tcW w:w="29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104</w:t>
            </w:r>
          </w:p>
        </w:tc>
        <w:tc>
          <w:tcPr>
            <w:tcW w:w="357"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81.1</w:t>
            </w:r>
          </w:p>
        </w:tc>
        <w:tc>
          <w:tcPr>
            <w:tcW w:w="369"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85.2</w:t>
            </w:r>
          </w:p>
        </w:tc>
        <w:tc>
          <w:tcPr>
            <w:tcW w:w="399"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38.8</w:t>
            </w:r>
          </w:p>
        </w:tc>
        <w:tc>
          <w:tcPr>
            <w:tcW w:w="243"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63.6</w:t>
            </w:r>
          </w:p>
        </w:tc>
        <w:tc>
          <w:tcPr>
            <w:tcW w:w="309" w:type="pct"/>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90</w:t>
            </w:r>
          </w:p>
        </w:tc>
        <w:tc>
          <w:tcPr>
            <w:tcW w:w="352" w:type="pct"/>
            <w:gridSpan w:val="3"/>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62.9</w:t>
            </w:r>
          </w:p>
        </w:tc>
        <w:tc>
          <w:tcPr>
            <w:tcW w:w="364"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78.4</w:t>
            </w:r>
          </w:p>
        </w:tc>
        <w:tc>
          <w:tcPr>
            <w:tcW w:w="407" w:type="pct"/>
            <w:gridSpan w:val="2"/>
            <w:tcBorders>
              <w:top w:val="nil"/>
              <w:bottom w:val="nil"/>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40.4</w:t>
            </w:r>
          </w:p>
        </w:tc>
        <w:tc>
          <w:tcPr>
            <w:tcW w:w="306" w:type="pct"/>
            <w:tcBorders>
              <w:top w:val="nil"/>
              <w:bottom w:val="nil"/>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196</w:t>
            </w:r>
          </w:p>
        </w:tc>
      </w:tr>
      <w:tr w:rsidR="00AF0599" w:rsidRPr="00E0117E" w:rsidTr="00D75A35">
        <w:trPr>
          <w:trHeight w:val="227"/>
          <w:jc w:val="center"/>
        </w:trPr>
        <w:tc>
          <w:tcPr>
            <w:tcW w:w="478" w:type="pct"/>
            <w:gridSpan w:val="2"/>
            <w:tcBorders>
              <w:top w:val="nil"/>
              <w:left w:val="single" w:sz="8" w:space="0" w:color="000000"/>
              <w:bottom w:val="single" w:sz="4" w:space="0" w:color="auto"/>
              <w:right w:val="single" w:sz="4" w:space="0" w:color="auto"/>
            </w:tcBorders>
            <w:shd w:val="clear" w:color="auto" w:fill="auto"/>
            <w:vAlign w:val="center"/>
            <w:hideMark/>
          </w:tcPr>
          <w:p w:rsidR="00E0117E" w:rsidRPr="00E16C36" w:rsidRDefault="00E0117E" w:rsidP="00E16C36">
            <w:pPr>
              <w:ind w:firstLineChars="100" w:firstLine="160"/>
              <w:rPr>
                <w:rFonts w:asciiTheme="minorBidi" w:hAnsiTheme="minorBidi" w:cstheme="minorBidi"/>
                <w:sz w:val="16"/>
                <w:szCs w:val="16"/>
              </w:rPr>
            </w:pPr>
            <w:r w:rsidRPr="00E16C36">
              <w:rPr>
                <w:rFonts w:asciiTheme="minorBidi" w:hAnsiTheme="minorBidi" w:cstheme="minorBidi"/>
                <w:sz w:val="16"/>
                <w:szCs w:val="16"/>
              </w:rPr>
              <w:t>Rafah</w:t>
            </w:r>
          </w:p>
        </w:tc>
        <w:tc>
          <w:tcPr>
            <w:tcW w:w="391" w:type="pct"/>
            <w:gridSpan w:val="3"/>
            <w:tcBorders>
              <w:top w:val="nil"/>
              <w:left w:val="single" w:sz="4" w:space="0" w:color="auto"/>
              <w:bottom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51.1</w:t>
            </w:r>
          </w:p>
        </w:tc>
        <w:tc>
          <w:tcPr>
            <w:tcW w:w="331" w:type="pct"/>
            <w:gridSpan w:val="3"/>
            <w:tcBorders>
              <w:top w:val="nil"/>
              <w:bottom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82.8</w:t>
            </w:r>
          </w:p>
        </w:tc>
        <w:tc>
          <w:tcPr>
            <w:tcW w:w="397" w:type="pct"/>
            <w:gridSpan w:val="3"/>
            <w:tcBorders>
              <w:top w:val="nil"/>
              <w:bottom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47.1</w:t>
            </w:r>
          </w:p>
        </w:tc>
        <w:tc>
          <w:tcPr>
            <w:tcW w:w="297" w:type="pct"/>
            <w:gridSpan w:val="2"/>
            <w:tcBorders>
              <w:top w:val="nil"/>
              <w:bottom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71</w:t>
            </w:r>
          </w:p>
        </w:tc>
        <w:tc>
          <w:tcPr>
            <w:tcW w:w="357" w:type="pct"/>
            <w:gridSpan w:val="3"/>
            <w:tcBorders>
              <w:top w:val="nil"/>
              <w:bottom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75.6</w:t>
            </w:r>
          </w:p>
        </w:tc>
        <w:tc>
          <w:tcPr>
            <w:tcW w:w="369" w:type="pct"/>
            <w:gridSpan w:val="2"/>
            <w:tcBorders>
              <w:top w:val="nil"/>
              <w:bottom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89.7</w:t>
            </w:r>
          </w:p>
        </w:tc>
        <w:tc>
          <w:tcPr>
            <w:tcW w:w="399" w:type="pct"/>
            <w:gridSpan w:val="3"/>
            <w:tcBorders>
              <w:top w:val="nil"/>
              <w:bottom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38.5</w:t>
            </w:r>
          </w:p>
        </w:tc>
        <w:tc>
          <w:tcPr>
            <w:tcW w:w="243" w:type="pct"/>
            <w:gridSpan w:val="2"/>
            <w:tcBorders>
              <w:top w:val="nil"/>
              <w:bottom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58.2</w:t>
            </w:r>
          </w:p>
        </w:tc>
        <w:tc>
          <w:tcPr>
            <w:tcW w:w="309" w:type="pct"/>
            <w:tcBorders>
              <w:top w:val="nil"/>
              <w:bottom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73</w:t>
            </w:r>
          </w:p>
        </w:tc>
        <w:tc>
          <w:tcPr>
            <w:tcW w:w="352" w:type="pct"/>
            <w:gridSpan w:val="3"/>
            <w:tcBorders>
              <w:top w:val="nil"/>
              <w:bottom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62.7</w:t>
            </w:r>
          </w:p>
        </w:tc>
        <w:tc>
          <w:tcPr>
            <w:tcW w:w="364" w:type="pct"/>
            <w:gridSpan w:val="2"/>
            <w:tcBorders>
              <w:top w:val="nil"/>
              <w:bottom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86.3</w:t>
            </w:r>
          </w:p>
        </w:tc>
        <w:tc>
          <w:tcPr>
            <w:tcW w:w="407" w:type="pct"/>
            <w:gridSpan w:val="2"/>
            <w:tcBorders>
              <w:top w:val="nil"/>
              <w:bottom w:val="single" w:sz="4" w:space="0" w:color="auto"/>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42.8</w:t>
            </w:r>
          </w:p>
        </w:tc>
        <w:tc>
          <w:tcPr>
            <w:tcW w:w="306" w:type="pct"/>
            <w:tcBorders>
              <w:top w:val="nil"/>
              <w:bottom w:val="single" w:sz="4" w:space="0" w:color="auto"/>
              <w:right w:val="single" w:sz="8" w:space="0" w:color="000000"/>
            </w:tcBorders>
            <w:shd w:val="clear" w:color="auto" w:fill="auto"/>
            <w:noWrap/>
            <w:vAlign w:val="center"/>
            <w:hideMark/>
          </w:tcPr>
          <w:p w:rsidR="00E0117E" w:rsidRPr="00E16C36" w:rsidRDefault="00E0117E" w:rsidP="00B2046E">
            <w:pPr>
              <w:jc w:val="right"/>
              <w:rPr>
                <w:rFonts w:asciiTheme="minorBidi" w:hAnsiTheme="minorBidi" w:cstheme="minorBidi"/>
                <w:color w:val="000000"/>
                <w:sz w:val="16"/>
                <w:szCs w:val="16"/>
              </w:rPr>
            </w:pPr>
            <w:r w:rsidRPr="00E16C36">
              <w:rPr>
                <w:rFonts w:asciiTheme="minorBidi" w:hAnsiTheme="minorBidi" w:cstheme="minorBidi"/>
                <w:color w:val="000000"/>
                <w:sz w:val="16"/>
                <w:szCs w:val="16"/>
              </w:rPr>
              <w:t>146</w:t>
            </w:r>
          </w:p>
        </w:tc>
      </w:tr>
      <w:tr w:rsidR="003044EB" w:rsidRPr="00B355E4" w:rsidTr="00EE382D">
        <w:trPr>
          <w:trHeight w:val="227"/>
          <w:jc w:val="center"/>
        </w:trPr>
        <w:tc>
          <w:tcPr>
            <w:tcW w:w="5000" w:type="pct"/>
            <w:gridSpan w:val="32"/>
            <w:tcBorders>
              <w:top w:val="single" w:sz="8" w:space="0" w:color="000000"/>
              <w:left w:val="single" w:sz="8" w:space="0" w:color="000000"/>
              <w:bottom w:val="single" w:sz="8" w:space="0" w:color="000000"/>
            </w:tcBorders>
            <w:shd w:val="solid" w:color="auto" w:fill="auto"/>
            <w:vAlign w:val="center"/>
          </w:tcPr>
          <w:p w:rsidR="003044EB" w:rsidRPr="00B355E4" w:rsidRDefault="003044EB" w:rsidP="001867DD">
            <w:pPr>
              <w:rPr>
                <w:rFonts w:asciiTheme="minorBidi" w:hAnsiTheme="minorBidi" w:cstheme="minorBidi"/>
                <w:b/>
                <w:bCs/>
                <w:color w:val="FFFFFF"/>
                <w:sz w:val="20"/>
              </w:rPr>
            </w:pPr>
            <w:r w:rsidRPr="00B355E4">
              <w:rPr>
                <w:rFonts w:asciiTheme="minorBidi" w:hAnsiTheme="minorBidi" w:cstheme="minorBidi"/>
                <w:b/>
                <w:bCs/>
                <w:color w:val="FFFFFF"/>
                <w:sz w:val="20"/>
              </w:rPr>
              <w:lastRenderedPageBreak/>
              <w:t>Table NU.8</w:t>
            </w:r>
            <w:r w:rsidR="00577377">
              <w:rPr>
                <w:rFonts w:asciiTheme="minorBidi" w:hAnsiTheme="minorBidi" w:cstheme="minorBidi"/>
                <w:b/>
                <w:bCs/>
                <w:color w:val="FFFFFF"/>
                <w:sz w:val="20"/>
              </w:rPr>
              <w:t xml:space="preserve"> Continued</w:t>
            </w:r>
            <w:r w:rsidRPr="00B355E4">
              <w:rPr>
                <w:rFonts w:asciiTheme="minorBidi" w:hAnsiTheme="minorBidi" w:cstheme="minorBidi"/>
                <w:b/>
                <w:bCs/>
                <w:color w:val="FFFFFF"/>
                <w:sz w:val="20"/>
              </w:rPr>
              <w:t>: Infant and young child feeding (IYCF) practices</w:t>
            </w:r>
          </w:p>
        </w:tc>
      </w:tr>
      <w:tr w:rsidR="003044EB" w:rsidRPr="00B355E4" w:rsidTr="00EE382D">
        <w:trPr>
          <w:trHeight w:val="227"/>
          <w:jc w:val="center"/>
        </w:trPr>
        <w:tc>
          <w:tcPr>
            <w:tcW w:w="5000" w:type="pct"/>
            <w:gridSpan w:val="32"/>
            <w:tcBorders>
              <w:top w:val="single" w:sz="8" w:space="0" w:color="000000"/>
              <w:left w:val="single" w:sz="8" w:space="0" w:color="000000"/>
              <w:bottom w:val="single" w:sz="8" w:space="0" w:color="000000"/>
              <w:right w:val="single" w:sz="4" w:space="0" w:color="auto"/>
            </w:tcBorders>
            <w:shd w:val="clear" w:color="auto" w:fill="auto"/>
            <w:vAlign w:val="center"/>
          </w:tcPr>
          <w:p w:rsidR="003044EB" w:rsidRPr="00B355E4" w:rsidRDefault="003044EB" w:rsidP="001867DD">
            <w:pPr>
              <w:rPr>
                <w:rFonts w:asciiTheme="minorBidi" w:hAnsiTheme="minorBidi" w:cstheme="minorBidi"/>
                <w:sz w:val="20"/>
              </w:rPr>
            </w:pPr>
            <w:r w:rsidRPr="00B355E4">
              <w:rPr>
                <w:rFonts w:asciiTheme="minorBidi" w:hAnsiTheme="minorBidi" w:cstheme="minorBidi"/>
                <w:color w:val="000000"/>
                <w:sz w:val="20"/>
              </w:rPr>
              <w:t>Percentage of children age 6-23 months who received appropriate liquids and solid, semi-solid, or soft foods the minimum number of times or more during the previous day, by breastfeeding status, Palestine, 2014</w:t>
            </w:r>
          </w:p>
        </w:tc>
      </w:tr>
      <w:tr w:rsidR="001D6BBC" w:rsidRPr="00B355E4" w:rsidTr="00697A57">
        <w:trPr>
          <w:trHeight w:val="227"/>
          <w:jc w:val="center"/>
        </w:trPr>
        <w:tc>
          <w:tcPr>
            <w:tcW w:w="444"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3044EB" w:rsidRPr="00B355E4" w:rsidRDefault="003044EB" w:rsidP="001867DD">
            <w:pPr>
              <w:jc w:val="center"/>
              <w:rPr>
                <w:rFonts w:asciiTheme="minorBidi" w:hAnsiTheme="minorBidi" w:cstheme="minorBidi"/>
                <w:sz w:val="16"/>
                <w:szCs w:val="16"/>
              </w:rPr>
            </w:pPr>
          </w:p>
        </w:tc>
        <w:tc>
          <w:tcPr>
            <w:tcW w:w="1389" w:type="pct"/>
            <w:gridSpan w:val="11"/>
            <w:tcBorders>
              <w:top w:val="single" w:sz="8" w:space="0" w:color="000000"/>
              <w:left w:val="single" w:sz="8" w:space="0" w:color="000000"/>
              <w:bottom w:val="single" w:sz="4"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Currently breastfeeding</w:t>
            </w:r>
          </w:p>
        </w:tc>
        <w:tc>
          <w:tcPr>
            <w:tcW w:w="1738" w:type="pct"/>
            <w:gridSpan w:val="12"/>
            <w:tcBorders>
              <w:top w:val="single" w:sz="8" w:space="0" w:color="000000"/>
              <w:bottom w:val="single" w:sz="4"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Currently not breastfeeding</w:t>
            </w:r>
          </w:p>
        </w:tc>
        <w:tc>
          <w:tcPr>
            <w:tcW w:w="1429" w:type="pct"/>
            <w:gridSpan w:val="8"/>
            <w:tcBorders>
              <w:top w:val="single" w:sz="8" w:space="0" w:color="000000"/>
              <w:bottom w:val="single" w:sz="4" w:space="0" w:color="000000"/>
              <w:right w:val="single" w:sz="4" w:space="0" w:color="auto"/>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All</w:t>
            </w:r>
          </w:p>
        </w:tc>
      </w:tr>
      <w:tr w:rsidR="001D6BBC" w:rsidRPr="00B355E4" w:rsidTr="00697A57">
        <w:trPr>
          <w:trHeight w:val="227"/>
          <w:jc w:val="center"/>
        </w:trPr>
        <w:tc>
          <w:tcPr>
            <w:tcW w:w="444" w:type="pct"/>
            <w:vMerge/>
            <w:tcBorders>
              <w:top w:val="single" w:sz="8" w:space="0" w:color="000000"/>
              <w:left w:val="single" w:sz="8" w:space="0" w:color="000000"/>
              <w:bottom w:val="single" w:sz="8" w:space="0" w:color="000000"/>
              <w:right w:val="single" w:sz="8" w:space="0" w:color="000000"/>
            </w:tcBorders>
            <w:vAlign w:val="center"/>
          </w:tcPr>
          <w:p w:rsidR="003044EB" w:rsidRPr="00B355E4" w:rsidRDefault="003044EB" w:rsidP="001867DD">
            <w:pPr>
              <w:rPr>
                <w:rFonts w:asciiTheme="minorBidi" w:hAnsiTheme="minorBidi" w:cstheme="minorBidi"/>
                <w:sz w:val="16"/>
                <w:szCs w:val="16"/>
              </w:rPr>
            </w:pPr>
          </w:p>
        </w:tc>
        <w:tc>
          <w:tcPr>
            <w:tcW w:w="1086" w:type="pct"/>
            <w:gridSpan w:val="8"/>
            <w:tcBorders>
              <w:top w:val="single" w:sz="4" w:space="0" w:color="000000"/>
              <w:left w:val="single" w:sz="8" w:space="0" w:color="000000"/>
              <w:bottom w:val="single" w:sz="4"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Percent of children who received:</w:t>
            </w:r>
          </w:p>
        </w:tc>
        <w:tc>
          <w:tcPr>
            <w:tcW w:w="303" w:type="pct"/>
            <w:gridSpan w:val="3"/>
            <w:vMerge w:val="restart"/>
            <w:tcBorders>
              <w:top w:val="nil"/>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Number of children age 6-23 months</w:t>
            </w:r>
          </w:p>
        </w:tc>
        <w:tc>
          <w:tcPr>
            <w:tcW w:w="1429" w:type="pct"/>
            <w:gridSpan w:val="11"/>
            <w:tcBorders>
              <w:top w:val="single" w:sz="4"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Percent of children who received:</w:t>
            </w:r>
          </w:p>
        </w:tc>
        <w:tc>
          <w:tcPr>
            <w:tcW w:w="309" w:type="pct"/>
            <w:vMerge w:val="restart"/>
            <w:tcBorders>
              <w:top w:val="nil"/>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Number of children age 6-23 months</w:t>
            </w:r>
          </w:p>
        </w:tc>
        <w:tc>
          <w:tcPr>
            <w:tcW w:w="1028" w:type="pct"/>
            <w:gridSpan w:val="6"/>
            <w:tcBorders>
              <w:top w:val="single" w:sz="4" w:space="0" w:color="000000"/>
              <w:bottom w:val="single" w:sz="4"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Percent of children who received:</w:t>
            </w:r>
          </w:p>
        </w:tc>
        <w:tc>
          <w:tcPr>
            <w:tcW w:w="401" w:type="pct"/>
            <w:gridSpan w:val="2"/>
            <w:vMerge w:val="restart"/>
            <w:tcBorders>
              <w:top w:val="nil"/>
              <w:left w:val="nil"/>
              <w:right w:val="single" w:sz="4" w:space="0" w:color="auto"/>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Number of children age 6-23 months</w:t>
            </w:r>
          </w:p>
        </w:tc>
      </w:tr>
      <w:tr w:rsidR="00E0117E" w:rsidRPr="00B355E4" w:rsidTr="00697A57">
        <w:trPr>
          <w:trHeight w:val="227"/>
          <w:jc w:val="center"/>
        </w:trPr>
        <w:tc>
          <w:tcPr>
            <w:tcW w:w="444" w:type="pct"/>
            <w:vMerge/>
            <w:tcBorders>
              <w:top w:val="single" w:sz="8" w:space="0" w:color="000000"/>
              <w:left w:val="single" w:sz="8" w:space="0" w:color="000000"/>
              <w:bottom w:val="single" w:sz="8" w:space="0" w:color="000000"/>
              <w:right w:val="single" w:sz="8" w:space="0" w:color="000000"/>
            </w:tcBorders>
            <w:vAlign w:val="center"/>
          </w:tcPr>
          <w:p w:rsidR="003044EB" w:rsidRPr="00B355E4" w:rsidRDefault="003044EB" w:rsidP="001867DD">
            <w:pPr>
              <w:rPr>
                <w:rFonts w:asciiTheme="minorBidi" w:hAnsiTheme="minorBidi" w:cstheme="minorBidi"/>
                <w:sz w:val="16"/>
                <w:szCs w:val="16"/>
              </w:rPr>
            </w:pPr>
          </w:p>
        </w:tc>
        <w:tc>
          <w:tcPr>
            <w:tcW w:w="347" w:type="pct"/>
            <w:gridSpan w:val="3"/>
            <w:tcBorders>
              <w:top w:val="single" w:sz="4" w:space="0" w:color="000000"/>
              <w:left w:val="single" w:sz="8" w:space="0" w:color="000000"/>
              <w:bottom w:val="single" w:sz="8"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Minimum dietary diversity [a]</w:t>
            </w:r>
          </w:p>
        </w:tc>
        <w:tc>
          <w:tcPr>
            <w:tcW w:w="354" w:type="pct"/>
            <w:gridSpan w:val="2"/>
            <w:tcBorders>
              <w:top w:val="single" w:sz="4" w:space="0" w:color="000000"/>
              <w:bottom w:val="single" w:sz="8"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Minimum meal frequency [b]</w:t>
            </w:r>
          </w:p>
        </w:tc>
        <w:tc>
          <w:tcPr>
            <w:tcW w:w="385" w:type="pct"/>
            <w:gridSpan w:val="3"/>
            <w:tcBorders>
              <w:top w:val="single" w:sz="4" w:space="0" w:color="000000"/>
              <w:bottom w:val="single" w:sz="8"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Minimum acceptable diet [1], [c]</w:t>
            </w:r>
          </w:p>
        </w:tc>
        <w:tc>
          <w:tcPr>
            <w:tcW w:w="303" w:type="pct"/>
            <w:gridSpan w:val="3"/>
            <w:vMerge/>
            <w:tcBorders>
              <w:top w:val="nil"/>
              <w:bottom w:val="single" w:sz="8" w:space="0" w:color="000000"/>
            </w:tcBorders>
            <w:vAlign w:val="center"/>
            <w:hideMark/>
          </w:tcPr>
          <w:p w:rsidR="003044EB" w:rsidRPr="00B355E4" w:rsidRDefault="003044EB" w:rsidP="001867DD">
            <w:pPr>
              <w:rPr>
                <w:rFonts w:asciiTheme="minorBidi" w:hAnsiTheme="minorBidi" w:cstheme="minorBidi"/>
                <w:color w:val="000000"/>
                <w:sz w:val="16"/>
                <w:szCs w:val="16"/>
              </w:rPr>
            </w:pPr>
          </w:p>
        </w:tc>
        <w:tc>
          <w:tcPr>
            <w:tcW w:w="334" w:type="pct"/>
            <w:gridSpan w:val="3"/>
            <w:tcBorders>
              <w:top w:val="single" w:sz="4" w:space="0" w:color="000000"/>
              <w:bottom w:val="single" w:sz="8"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Minimum dietary diversity [a]</w:t>
            </w:r>
          </w:p>
        </w:tc>
        <w:tc>
          <w:tcPr>
            <w:tcW w:w="356" w:type="pct"/>
            <w:gridSpan w:val="2"/>
            <w:tcBorders>
              <w:top w:val="single" w:sz="4" w:space="0" w:color="000000"/>
              <w:bottom w:val="single" w:sz="8"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Minimum meal frequency [b]</w:t>
            </w:r>
          </w:p>
        </w:tc>
        <w:tc>
          <w:tcPr>
            <w:tcW w:w="363" w:type="pct"/>
            <w:gridSpan w:val="2"/>
            <w:tcBorders>
              <w:top w:val="single" w:sz="4" w:space="0" w:color="000000"/>
              <w:bottom w:val="single" w:sz="8" w:space="0" w:color="000000"/>
            </w:tcBorders>
            <w:shd w:val="clear" w:color="auto" w:fill="auto"/>
            <w:vAlign w:val="center"/>
            <w:hideMark/>
          </w:tcPr>
          <w:p w:rsidR="003044EB" w:rsidRPr="00B355E4" w:rsidRDefault="003044EB" w:rsidP="002A470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Minimum acceptable diet [2] [c]</w:t>
            </w:r>
          </w:p>
        </w:tc>
        <w:tc>
          <w:tcPr>
            <w:tcW w:w="376" w:type="pct"/>
            <w:gridSpan w:val="4"/>
            <w:tcBorders>
              <w:top w:val="single" w:sz="4" w:space="0" w:color="000000"/>
              <w:bottom w:val="single" w:sz="8"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At least 2 milk feeds [3]</w:t>
            </w:r>
          </w:p>
        </w:tc>
        <w:tc>
          <w:tcPr>
            <w:tcW w:w="309" w:type="pct"/>
            <w:vMerge/>
            <w:tcBorders>
              <w:top w:val="single" w:sz="4" w:space="0" w:color="000000"/>
              <w:bottom w:val="single" w:sz="8" w:space="0" w:color="000000"/>
            </w:tcBorders>
            <w:vAlign w:val="center"/>
            <w:hideMark/>
          </w:tcPr>
          <w:p w:rsidR="003044EB" w:rsidRPr="00B355E4" w:rsidRDefault="003044EB" w:rsidP="001867DD">
            <w:pPr>
              <w:rPr>
                <w:rFonts w:asciiTheme="minorBidi" w:hAnsiTheme="minorBidi" w:cstheme="minorBidi"/>
                <w:color w:val="000000"/>
                <w:sz w:val="16"/>
                <w:szCs w:val="16"/>
              </w:rPr>
            </w:pPr>
          </w:p>
        </w:tc>
        <w:tc>
          <w:tcPr>
            <w:tcW w:w="273" w:type="pct"/>
            <w:tcBorders>
              <w:top w:val="single" w:sz="4" w:space="0" w:color="000000"/>
              <w:bottom w:val="single" w:sz="8"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Minimum dietary diversity [4], [a]</w:t>
            </w:r>
          </w:p>
        </w:tc>
        <w:tc>
          <w:tcPr>
            <w:tcW w:w="351" w:type="pct"/>
            <w:gridSpan w:val="3"/>
            <w:tcBorders>
              <w:top w:val="single" w:sz="4" w:space="0" w:color="000000"/>
              <w:bottom w:val="single" w:sz="8"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Minimum meal frequency [5], [b]</w:t>
            </w:r>
          </w:p>
        </w:tc>
        <w:tc>
          <w:tcPr>
            <w:tcW w:w="404" w:type="pct"/>
            <w:gridSpan w:val="2"/>
            <w:tcBorders>
              <w:top w:val="single" w:sz="4" w:space="0" w:color="000000"/>
              <w:bottom w:val="single" w:sz="8" w:space="0" w:color="000000"/>
            </w:tcBorders>
            <w:shd w:val="clear" w:color="auto" w:fill="auto"/>
            <w:vAlign w:val="center"/>
            <w:hideMark/>
          </w:tcPr>
          <w:p w:rsidR="003044EB" w:rsidRPr="00B355E4" w:rsidRDefault="003044EB" w:rsidP="001867DD">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Minimum acceptable diet [c]</w:t>
            </w:r>
          </w:p>
        </w:tc>
        <w:tc>
          <w:tcPr>
            <w:tcW w:w="401" w:type="pct"/>
            <w:gridSpan w:val="2"/>
            <w:vMerge/>
            <w:tcBorders>
              <w:top w:val="nil"/>
              <w:bottom w:val="single" w:sz="8" w:space="0" w:color="000000"/>
              <w:right w:val="single" w:sz="4" w:space="0" w:color="auto"/>
            </w:tcBorders>
            <w:vAlign w:val="center"/>
            <w:hideMark/>
          </w:tcPr>
          <w:p w:rsidR="003044EB" w:rsidRPr="00B355E4" w:rsidRDefault="003044EB" w:rsidP="001867DD">
            <w:pPr>
              <w:rPr>
                <w:rFonts w:asciiTheme="minorBidi" w:hAnsiTheme="minorBidi" w:cstheme="minorBidi"/>
                <w:color w:val="000000"/>
                <w:sz w:val="16"/>
                <w:szCs w:val="16"/>
              </w:rPr>
            </w:pPr>
          </w:p>
        </w:tc>
      </w:tr>
      <w:tr w:rsidR="00E0117E" w:rsidRPr="00B355E4" w:rsidTr="00697A57">
        <w:trPr>
          <w:trHeight w:val="227"/>
          <w:jc w:val="center"/>
        </w:trPr>
        <w:tc>
          <w:tcPr>
            <w:tcW w:w="444" w:type="pct"/>
            <w:tcBorders>
              <w:top w:val="single" w:sz="8" w:space="0" w:color="000000"/>
              <w:left w:val="single" w:sz="8" w:space="0" w:color="000000"/>
              <w:bottom w:val="nil"/>
              <w:right w:val="single" w:sz="8" w:space="0" w:color="000000"/>
            </w:tcBorders>
            <w:shd w:val="clear" w:color="auto" w:fill="auto"/>
            <w:vAlign w:val="center"/>
            <w:hideMark/>
          </w:tcPr>
          <w:p w:rsidR="003044EB" w:rsidRPr="00B355E4" w:rsidRDefault="003044EB" w:rsidP="001867DD">
            <w:pPr>
              <w:rPr>
                <w:rFonts w:asciiTheme="minorBidi" w:hAnsiTheme="minorBidi" w:cstheme="minorBidi"/>
                <w:b/>
                <w:bCs/>
                <w:sz w:val="16"/>
                <w:szCs w:val="16"/>
              </w:rPr>
            </w:pPr>
            <w:r w:rsidRPr="00B355E4">
              <w:rPr>
                <w:rFonts w:asciiTheme="minorBidi" w:hAnsiTheme="minorBidi" w:cstheme="minorBidi"/>
                <w:b/>
                <w:bCs/>
                <w:sz w:val="16"/>
                <w:szCs w:val="16"/>
              </w:rPr>
              <w:t>Area</w:t>
            </w:r>
          </w:p>
        </w:tc>
        <w:tc>
          <w:tcPr>
            <w:tcW w:w="347" w:type="pct"/>
            <w:gridSpan w:val="3"/>
            <w:tcBorders>
              <w:top w:val="nil"/>
              <w:left w:val="single" w:sz="8" w:space="0" w:color="000000"/>
              <w:bottom w:val="nil"/>
            </w:tcBorders>
            <w:shd w:val="clear" w:color="auto" w:fill="auto"/>
            <w:noWrap/>
            <w:vAlign w:val="center"/>
            <w:hideMark/>
          </w:tcPr>
          <w:p w:rsidR="003044EB" w:rsidRPr="00B355E4" w:rsidRDefault="003044EB" w:rsidP="001867DD">
            <w:pPr>
              <w:jc w:val="right"/>
              <w:rPr>
                <w:rFonts w:asciiTheme="minorBidi" w:hAnsiTheme="minorBidi" w:cstheme="minorBidi"/>
                <w:color w:val="000000"/>
                <w:sz w:val="16"/>
                <w:szCs w:val="16"/>
              </w:rPr>
            </w:pPr>
          </w:p>
        </w:tc>
        <w:tc>
          <w:tcPr>
            <w:tcW w:w="354" w:type="pct"/>
            <w:gridSpan w:val="2"/>
            <w:tcBorders>
              <w:top w:val="nil"/>
              <w:bottom w:val="nil"/>
            </w:tcBorders>
            <w:shd w:val="clear" w:color="auto" w:fill="auto"/>
            <w:noWrap/>
            <w:vAlign w:val="center"/>
            <w:hideMark/>
          </w:tcPr>
          <w:p w:rsidR="003044EB" w:rsidRPr="00B355E4" w:rsidRDefault="003044EB" w:rsidP="001867DD">
            <w:pPr>
              <w:jc w:val="right"/>
              <w:rPr>
                <w:rFonts w:asciiTheme="minorBidi" w:hAnsiTheme="minorBidi" w:cstheme="minorBidi"/>
                <w:color w:val="000000"/>
                <w:sz w:val="16"/>
                <w:szCs w:val="16"/>
              </w:rPr>
            </w:pPr>
          </w:p>
        </w:tc>
        <w:tc>
          <w:tcPr>
            <w:tcW w:w="385" w:type="pct"/>
            <w:gridSpan w:val="3"/>
            <w:tcBorders>
              <w:top w:val="nil"/>
              <w:bottom w:val="nil"/>
            </w:tcBorders>
            <w:shd w:val="clear" w:color="auto" w:fill="auto"/>
            <w:noWrap/>
            <w:vAlign w:val="center"/>
            <w:hideMark/>
          </w:tcPr>
          <w:p w:rsidR="003044EB" w:rsidRPr="00B355E4" w:rsidRDefault="003044EB" w:rsidP="001867DD">
            <w:pPr>
              <w:jc w:val="right"/>
              <w:rPr>
                <w:rFonts w:asciiTheme="minorBidi" w:hAnsiTheme="minorBidi" w:cstheme="minorBidi"/>
                <w:color w:val="000000"/>
                <w:sz w:val="16"/>
                <w:szCs w:val="16"/>
              </w:rPr>
            </w:pPr>
          </w:p>
        </w:tc>
        <w:tc>
          <w:tcPr>
            <w:tcW w:w="303" w:type="pct"/>
            <w:gridSpan w:val="3"/>
            <w:tcBorders>
              <w:top w:val="nil"/>
              <w:bottom w:val="nil"/>
            </w:tcBorders>
            <w:shd w:val="clear" w:color="auto" w:fill="auto"/>
            <w:noWrap/>
            <w:vAlign w:val="center"/>
            <w:hideMark/>
          </w:tcPr>
          <w:p w:rsidR="003044EB" w:rsidRPr="00B355E4" w:rsidRDefault="003044EB" w:rsidP="001867DD">
            <w:pPr>
              <w:jc w:val="right"/>
              <w:rPr>
                <w:rFonts w:asciiTheme="minorBidi" w:hAnsiTheme="minorBidi" w:cstheme="minorBidi"/>
                <w:color w:val="000000"/>
                <w:sz w:val="16"/>
                <w:szCs w:val="16"/>
              </w:rPr>
            </w:pPr>
          </w:p>
        </w:tc>
        <w:tc>
          <w:tcPr>
            <w:tcW w:w="334" w:type="pct"/>
            <w:gridSpan w:val="3"/>
            <w:tcBorders>
              <w:top w:val="nil"/>
              <w:bottom w:val="nil"/>
            </w:tcBorders>
            <w:shd w:val="clear" w:color="auto" w:fill="auto"/>
            <w:noWrap/>
            <w:vAlign w:val="center"/>
            <w:hideMark/>
          </w:tcPr>
          <w:p w:rsidR="003044EB" w:rsidRPr="00B355E4" w:rsidRDefault="003044EB" w:rsidP="001867DD">
            <w:pPr>
              <w:jc w:val="right"/>
              <w:rPr>
                <w:rFonts w:asciiTheme="minorBidi" w:hAnsiTheme="minorBidi" w:cstheme="minorBidi"/>
                <w:color w:val="000000"/>
                <w:sz w:val="16"/>
                <w:szCs w:val="16"/>
              </w:rPr>
            </w:pPr>
          </w:p>
        </w:tc>
        <w:tc>
          <w:tcPr>
            <w:tcW w:w="356" w:type="pct"/>
            <w:gridSpan w:val="2"/>
            <w:tcBorders>
              <w:top w:val="nil"/>
              <w:bottom w:val="nil"/>
            </w:tcBorders>
            <w:shd w:val="clear" w:color="auto" w:fill="auto"/>
            <w:noWrap/>
            <w:vAlign w:val="center"/>
            <w:hideMark/>
          </w:tcPr>
          <w:p w:rsidR="003044EB" w:rsidRPr="00B355E4" w:rsidRDefault="003044EB" w:rsidP="001867DD">
            <w:pPr>
              <w:jc w:val="right"/>
              <w:rPr>
                <w:rFonts w:asciiTheme="minorBidi" w:hAnsiTheme="minorBidi" w:cstheme="minorBidi"/>
                <w:color w:val="000000"/>
                <w:sz w:val="16"/>
                <w:szCs w:val="16"/>
              </w:rPr>
            </w:pPr>
          </w:p>
        </w:tc>
        <w:tc>
          <w:tcPr>
            <w:tcW w:w="363" w:type="pct"/>
            <w:gridSpan w:val="2"/>
            <w:tcBorders>
              <w:top w:val="nil"/>
              <w:bottom w:val="nil"/>
            </w:tcBorders>
            <w:shd w:val="clear" w:color="auto" w:fill="auto"/>
            <w:noWrap/>
            <w:vAlign w:val="center"/>
            <w:hideMark/>
          </w:tcPr>
          <w:p w:rsidR="003044EB" w:rsidRPr="00B355E4" w:rsidRDefault="003044EB" w:rsidP="001867DD">
            <w:pPr>
              <w:jc w:val="right"/>
              <w:rPr>
                <w:rFonts w:asciiTheme="minorBidi" w:hAnsiTheme="minorBidi" w:cstheme="minorBidi"/>
                <w:color w:val="000000"/>
                <w:sz w:val="16"/>
                <w:szCs w:val="16"/>
              </w:rPr>
            </w:pPr>
          </w:p>
        </w:tc>
        <w:tc>
          <w:tcPr>
            <w:tcW w:w="376" w:type="pct"/>
            <w:gridSpan w:val="4"/>
            <w:tcBorders>
              <w:top w:val="nil"/>
              <w:bottom w:val="nil"/>
            </w:tcBorders>
            <w:shd w:val="clear" w:color="auto" w:fill="auto"/>
            <w:noWrap/>
            <w:vAlign w:val="center"/>
            <w:hideMark/>
          </w:tcPr>
          <w:p w:rsidR="003044EB" w:rsidRPr="00B355E4" w:rsidRDefault="003044EB" w:rsidP="001867DD">
            <w:pPr>
              <w:jc w:val="right"/>
              <w:rPr>
                <w:rFonts w:asciiTheme="minorBidi" w:hAnsiTheme="minorBidi" w:cstheme="minorBidi"/>
                <w:color w:val="000000"/>
                <w:sz w:val="16"/>
                <w:szCs w:val="16"/>
              </w:rPr>
            </w:pPr>
          </w:p>
        </w:tc>
        <w:tc>
          <w:tcPr>
            <w:tcW w:w="309" w:type="pct"/>
            <w:tcBorders>
              <w:top w:val="nil"/>
              <w:bottom w:val="nil"/>
            </w:tcBorders>
            <w:shd w:val="clear" w:color="auto" w:fill="auto"/>
            <w:noWrap/>
            <w:vAlign w:val="center"/>
            <w:hideMark/>
          </w:tcPr>
          <w:p w:rsidR="003044EB" w:rsidRPr="00B355E4" w:rsidRDefault="003044EB" w:rsidP="001867DD">
            <w:pPr>
              <w:jc w:val="right"/>
              <w:rPr>
                <w:rFonts w:asciiTheme="minorBidi" w:hAnsiTheme="minorBidi" w:cstheme="minorBidi"/>
                <w:color w:val="000000"/>
                <w:sz w:val="16"/>
                <w:szCs w:val="16"/>
              </w:rPr>
            </w:pPr>
          </w:p>
        </w:tc>
        <w:tc>
          <w:tcPr>
            <w:tcW w:w="273" w:type="pct"/>
            <w:tcBorders>
              <w:top w:val="nil"/>
              <w:bottom w:val="nil"/>
            </w:tcBorders>
            <w:shd w:val="clear" w:color="auto" w:fill="auto"/>
            <w:noWrap/>
            <w:vAlign w:val="center"/>
            <w:hideMark/>
          </w:tcPr>
          <w:p w:rsidR="003044EB" w:rsidRPr="00B355E4" w:rsidRDefault="003044EB" w:rsidP="001867DD">
            <w:pPr>
              <w:jc w:val="right"/>
              <w:rPr>
                <w:rFonts w:asciiTheme="minorBidi" w:hAnsiTheme="minorBidi" w:cstheme="minorBidi"/>
                <w:color w:val="000000"/>
                <w:sz w:val="16"/>
                <w:szCs w:val="16"/>
              </w:rPr>
            </w:pPr>
          </w:p>
        </w:tc>
        <w:tc>
          <w:tcPr>
            <w:tcW w:w="351" w:type="pct"/>
            <w:gridSpan w:val="3"/>
            <w:tcBorders>
              <w:top w:val="nil"/>
              <w:bottom w:val="nil"/>
            </w:tcBorders>
            <w:shd w:val="clear" w:color="auto" w:fill="auto"/>
            <w:noWrap/>
            <w:vAlign w:val="center"/>
            <w:hideMark/>
          </w:tcPr>
          <w:p w:rsidR="003044EB" w:rsidRPr="00B355E4" w:rsidRDefault="003044EB" w:rsidP="001867DD">
            <w:pPr>
              <w:jc w:val="right"/>
              <w:rPr>
                <w:rFonts w:asciiTheme="minorBidi" w:hAnsiTheme="minorBidi" w:cstheme="minorBidi"/>
                <w:color w:val="000000"/>
                <w:sz w:val="16"/>
                <w:szCs w:val="16"/>
              </w:rPr>
            </w:pPr>
          </w:p>
        </w:tc>
        <w:tc>
          <w:tcPr>
            <w:tcW w:w="404" w:type="pct"/>
            <w:gridSpan w:val="2"/>
            <w:tcBorders>
              <w:top w:val="nil"/>
              <w:bottom w:val="nil"/>
            </w:tcBorders>
            <w:shd w:val="clear" w:color="auto" w:fill="auto"/>
            <w:noWrap/>
            <w:vAlign w:val="center"/>
            <w:hideMark/>
          </w:tcPr>
          <w:p w:rsidR="003044EB" w:rsidRPr="00B355E4" w:rsidRDefault="003044EB" w:rsidP="001867DD">
            <w:pPr>
              <w:jc w:val="right"/>
              <w:rPr>
                <w:rFonts w:asciiTheme="minorBidi" w:hAnsiTheme="minorBidi" w:cstheme="minorBidi"/>
                <w:color w:val="000000"/>
                <w:sz w:val="16"/>
                <w:szCs w:val="16"/>
              </w:rPr>
            </w:pPr>
          </w:p>
        </w:tc>
        <w:tc>
          <w:tcPr>
            <w:tcW w:w="401" w:type="pct"/>
            <w:gridSpan w:val="2"/>
            <w:tcBorders>
              <w:top w:val="nil"/>
              <w:bottom w:val="nil"/>
              <w:right w:val="single" w:sz="4" w:space="0" w:color="auto"/>
            </w:tcBorders>
            <w:shd w:val="clear" w:color="auto" w:fill="auto"/>
            <w:noWrap/>
            <w:vAlign w:val="center"/>
            <w:hideMark/>
          </w:tcPr>
          <w:p w:rsidR="003044EB" w:rsidRPr="00B355E4" w:rsidRDefault="003044EB" w:rsidP="001867DD">
            <w:pPr>
              <w:jc w:val="right"/>
              <w:rPr>
                <w:rFonts w:asciiTheme="minorBidi" w:hAnsiTheme="minorBidi" w:cstheme="minorBidi"/>
                <w:color w:val="000000"/>
                <w:sz w:val="16"/>
                <w:szCs w:val="16"/>
              </w:rPr>
            </w:pPr>
          </w:p>
        </w:tc>
      </w:tr>
      <w:tr w:rsidR="00E0117E" w:rsidRPr="00B355E4" w:rsidTr="00697A57">
        <w:trPr>
          <w:trHeight w:val="227"/>
          <w:jc w:val="center"/>
        </w:trPr>
        <w:tc>
          <w:tcPr>
            <w:tcW w:w="444" w:type="pct"/>
            <w:tcBorders>
              <w:top w:val="nil"/>
              <w:left w:val="single" w:sz="8" w:space="0" w:color="000000"/>
              <w:bottom w:val="nil"/>
              <w:right w:val="single" w:sz="8" w:space="0" w:color="000000"/>
            </w:tcBorders>
            <w:shd w:val="clear" w:color="auto" w:fill="auto"/>
            <w:vAlign w:val="center"/>
            <w:hideMark/>
          </w:tcPr>
          <w:p w:rsidR="004C3B56" w:rsidRPr="00B355E4" w:rsidRDefault="004C3B56"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Urban</w:t>
            </w:r>
          </w:p>
        </w:tc>
        <w:tc>
          <w:tcPr>
            <w:tcW w:w="347" w:type="pct"/>
            <w:gridSpan w:val="3"/>
            <w:tcBorders>
              <w:top w:val="nil"/>
              <w:left w:val="single" w:sz="8" w:space="0" w:color="000000"/>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46.7</w:t>
            </w:r>
          </w:p>
        </w:tc>
        <w:tc>
          <w:tcPr>
            <w:tcW w:w="35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69.0</w:t>
            </w:r>
          </w:p>
        </w:tc>
        <w:tc>
          <w:tcPr>
            <w:tcW w:w="385"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39.2</w:t>
            </w:r>
          </w:p>
        </w:tc>
        <w:tc>
          <w:tcPr>
            <w:tcW w:w="303"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842</w:t>
            </w:r>
          </w:p>
        </w:tc>
        <w:tc>
          <w:tcPr>
            <w:tcW w:w="334"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71.4</w:t>
            </w:r>
          </w:p>
        </w:tc>
        <w:tc>
          <w:tcPr>
            <w:tcW w:w="356"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80.5</w:t>
            </w:r>
          </w:p>
        </w:tc>
        <w:tc>
          <w:tcPr>
            <w:tcW w:w="363"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41.1</w:t>
            </w:r>
          </w:p>
        </w:tc>
        <w:tc>
          <w:tcPr>
            <w:tcW w:w="376" w:type="pct"/>
            <w:gridSpan w:val="4"/>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67.7</w:t>
            </w:r>
          </w:p>
        </w:tc>
        <w:tc>
          <w:tcPr>
            <w:tcW w:w="309"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899</w:t>
            </w:r>
          </w:p>
        </w:tc>
        <w:tc>
          <w:tcPr>
            <w:tcW w:w="273"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59.9</w:t>
            </w:r>
          </w:p>
        </w:tc>
        <w:tc>
          <w:tcPr>
            <w:tcW w:w="351"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75.0</w:t>
            </w:r>
          </w:p>
        </w:tc>
        <w:tc>
          <w:tcPr>
            <w:tcW w:w="40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40.2</w:t>
            </w:r>
          </w:p>
        </w:tc>
        <w:tc>
          <w:tcPr>
            <w:tcW w:w="401" w:type="pct"/>
            <w:gridSpan w:val="2"/>
            <w:tcBorders>
              <w:top w:val="nil"/>
              <w:bottom w:val="nil"/>
              <w:right w:val="single" w:sz="4" w:space="0" w:color="auto"/>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1799</w:t>
            </w:r>
          </w:p>
        </w:tc>
      </w:tr>
      <w:tr w:rsidR="00E0117E" w:rsidRPr="00B355E4" w:rsidTr="00697A57">
        <w:trPr>
          <w:trHeight w:val="227"/>
          <w:jc w:val="center"/>
        </w:trPr>
        <w:tc>
          <w:tcPr>
            <w:tcW w:w="444" w:type="pct"/>
            <w:tcBorders>
              <w:top w:val="nil"/>
              <w:left w:val="single" w:sz="8" w:space="0" w:color="000000"/>
              <w:bottom w:val="nil"/>
              <w:right w:val="single" w:sz="8" w:space="0" w:color="000000"/>
            </w:tcBorders>
            <w:shd w:val="clear" w:color="auto" w:fill="auto"/>
            <w:vAlign w:val="center"/>
            <w:hideMark/>
          </w:tcPr>
          <w:p w:rsidR="004C3B56" w:rsidRPr="00B355E4" w:rsidRDefault="004C3B56"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Rural</w:t>
            </w:r>
          </w:p>
        </w:tc>
        <w:tc>
          <w:tcPr>
            <w:tcW w:w="347" w:type="pct"/>
            <w:gridSpan w:val="3"/>
            <w:tcBorders>
              <w:top w:val="nil"/>
              <w:left w:val="single" w:sz="8" w:space="0" w:color="000000"/>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60.8</w:t>
            </w:r>
          </w:p>
        </w:tc>
        <w:tc>
          <w:tcPr>
            <w:tcW w:w="35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68.5</w:t>
            </w:r>
          </w:p>
        </w:tc>
        <w:tc>
          <w:tcPr>
            <w:tcW w:w="385"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46.3</w:t>
            </w:r>
          </w:p>
        </w:tc>
        <w:tc>
          <w:tcPr>
            <w:tcW w:w="303"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166</w:t>
            </w:r>
          </w:p>
        </w:tc>
        <w:tc>
          <w:tcPr>
            <w:tcW w:w="334"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85.9</w:t>
            </w:r>
          </w:p>
        </w:tc>
        <w:tc>
          <w:tcPr>
            <w:tcW w:w="356"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87.4</w:t>
            </w:r>
          </w:p>
        </w:tc>
        <w:tc>
          <w:tcPr>
            <w:tcW w:w="363"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56.0</w:t>
            </w:r>
          </w:p>
        </w:tc>
        <w:tc>
          <w:tcPr>
            <w:tcW w:w="376" w:type="pct"/>
            <w:gridSpan w:val="4"/>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79.6</w:t>
            </w:r>
          </w:p>
        </w:tc>
        <w:tc>
          <w:tcPr>
            <w:tcW w:w="309"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163</w:t>
            </w:r>
          </w:p>
        </w:tc>
        <w:tc>
          <w:tcPr>
            <w:tcW w:w="273"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73.1</w:t>
            </w:r>
          </w:p>
        </w:tc>
        <w:tc>
          <w:tcPr>
            <w:tcW w:w="351"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77.9</w:t>
            </w:r>
          </w:p>
        </w:tc>
        <w:tc>
          <w:tcPr>
            <w:tcW w:w="40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51.1</w:t>
            </w:r>
          </w:p>
        </w:tc>
        <w:tc>
          <w:tcPr>
            <w:tcW w:w="401" w:type="pct"/>
            <w:gridSpan w:val="2"/>
            <w:tcBorders>
              <w:top w:val="nil"/>
              <w:bottom w:val="nil"/>
              <w:right w:val="single" w:sz="4" w:space="0" w:color="auto"/>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347</w:t>
            </w:r>
          </w:p>
        </w:tc>
      </w:tr>
      <w:tr w:rsidR="00E0117E" w:rsidRPr="00B355E4" w:rsidTr="00697A57">
        <w:trPr>
          <w:trHeight w:val="227"/>
          <w:jc w:val="center"/>
        </w:trPr>
        <w:tc>
          <w:tcPr>
            <w:tcW w:w="444" w:type="pct"/>
            <w:tcBorders>
              <w:top w:val="nil"/>
              <w:left w:val="single" w:sz="8" w:space="0" w:color="000000"/>
              <w:bottom w:val="nil"/>
              <w:right w:val="single" w:sz="8" w:space="0" w:color="000000"/>
            </w:tcBorders>
            <w:shd w:val="clear" w:color="auto" w:fill="auto"/>
            <w:vAlign w:val="center"/>
            <w:hideMark/>
          </w:tcPr>
          <w:p w:rsidR="004C3B56" w:rsidRPr="00B355E4" w:rsidRDefault="004C3B56"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camp</w:t>
            </w:r>
          </w:p>
        </w:tc>
        <w:tc>
          <w:tcPr>
            <w:tcW w:w="347" w:type="pct"/>
            <w:gridSpan w:val="3"/>
            <w:tcBorders>
              <w:top w:val="nil"/>
              <w:left w:val="single" w:sz="8" w:space="0" w:color="000000"/>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53.0</w:t>
            </w:r>
          </w:p>
        </w:tc>
        <w:tc>
          <w:tcPr>
            <w:tcW w:w="35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65.4</w:t>
            </w:r>
          </w:p>
        </w:tc>
        <w:tc>
          <w:tcPr>
            <w:tcW w:w="385"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39.3</w:t>
            </w:r>
          </w:p>
        </w:tc>
        <w:tc>
          <w:tcPr>
            <w:tcW w:w="303"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95</w:t>
            </w:r>
          </w:p>
        </w:tc>
        <w:tc>
          <w:tcPr>
            <w:tcW w:w="334"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86.1</w:t>
            </w:r>
          </w:p>
        </w:tc>
        <w:tc>
          <w:tcPr>
            <w:tcW w:w="356"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85.9</w:t>
            </w:r>
          </w:p>
        </w:tc>
        <w:tc>
          <w:tcPr>
            <w:tcW w:w="363"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49.1</w:t>
            </w:r>
          </w:p>
        </w:tc>
        <w:tc>
          <w:tcPr>
            <w:tcW w:w="376" w:type="pct"/>
            <w:gridSpan w:val="4"/>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70.2</w:t>
            </w:r>
          </w:p>
        </w:tc>
        <w:tc>
          <w:tcPr>
            <w:tcW w:w="309"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86</w:t>
            </w:r>
          </w:p>
        </w:tc>
        <w:tc>
          <w:tcPr>
            <w:tcW w:w="273"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68.8</w:t>
            </w:r>
          </w:p>
        </w:tc>
        <w:tc>
          <w:tcPr>
            <w:tcW w:w="351"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75.2</w:t>
            </w:r>
          </w:p>
        </w:tc>
        <w:tc>
          <w:tcPr>
            <w:tcW w:w="40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44.0</w:t>
            </w:r>
          </w:p>
        </w:tc>
        <w:tc>
          <w:tcPr>
            <w:tcW w:w="401" w:type="pct"/>
            <w:gridSpan w:val="2"/>
            <w:tcBorders>
              <w:top w:val="nil"/>
              <w:bottom w:val="nil"/>
              <w:right w:val="single" w:sz="4" w:space="0" w:color="auto"/>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188</w:t>
            </w:r>
          </w:p>
        </w:tc>
      </w:tr>
      <w:tr w:rsidR="00CD07FE" w:rsidRPr="00B355E4" w:rsidTr="00697A57">
        <w:trPr>
          <w:trHeight w:val="227"/>
          <w:jc w:val="center"/>
        </w:trPr>
        <w:tc>
          <w:tcPr>
            <w:tcW w:w="791" w:type="pct"/>
            <w:gridSpan w:val="4"/>
            <w:tcBorders>
              <w:top w:val="nil"/>
              <w:left w:val="single" w:sz="8" w:space="0" w:color="000000"/>
              <w:bottom w:val="nil"/>
            </w:tcBorders>
            <w:shd w:val="clear" w:color="auto" w:fill="auto"/>
            <w:vAlign w:val="center"/>
            <w:hideMark/>
          </w:tcPr>
          <w:p w:rsidR="00CD07FE" w:rsidRPr="00B355E4" w:rsidRDefault="00CD07FE" w:rsidP="00CD07FE">
            <w:pPr>
              <w:rPr>
                <w:rFonts w:asciiTheme="minorBidi" w:hAnsiTheme="minorBidi" w:cstheme="minorBidi"/>
                <w:color w:val="000000"/>
                <w:sz w:val="16"/>
                <w:szCs w:val="16"/>
              </w:rPr>
            </w:pPr>
            <w:r w:rsidRPr="00B355E4">
              <w:rPr>
                <w:rFonts w:asciiTheme="minorBidi" w:hAnsiTheme="minorBidi" w:cstheme="minorBidi"/>
                <w:b/>
                <w:bCs/>
                <w:sz w:val="16"/>
                <w:szCs w:val="16"/>
              </w:rPr>
              <w:t>Mother’s education</w:t>
            </w:r>
          </w:p>
        </w:tc>
        <w:tc>
          <w:tcPr>
            <w:tcW w:w="354" w:type="pct"/>
            <w:gridSpan w:val="2"/>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85" w:type="pct"/>
            <w:gridSpan w:val="3"/>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03" w:type="pct"/>
            <w:gridSpan w:val="3"/>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34" w:type="pct"/>
            <w:gridSpan w:val="3"/>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56" w:type="pct"/>
            <w:gridSpan w:val="2"/>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63" w:type="pct"/>
            <w:gridSpan w:val="2"/>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76" w:type="pct"/>
            <w:gridSpan w:val="4"/>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09" w:type="pct"/>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273" w:type="pct"/>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51" w:type="pct"/>
            <w:gridSpan w:val="3"/>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404" w:type="pct"/>
            <w:gridSpan w:val="2"/>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401" w:type="pct"/>
            <w:gridSpan w:val="2"/>
            <w:tcBorders>
              <w:top w:val="nil"/>
              <w:bottom w:val="nil"/>
              <w:right w:val="single" w:sz="4" w:space="0" w:color="auto"/>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r>
      <w:tr w:rsidR="00E0117E" w:rsidRPr="00B355E4" w:rsidTr="00697A57">
        <w:trPr>
          <w:trHeight w:val="227"/>
          <w:jc w:val="center"/>
        </w:trPr>
        <w:tc>
          <w:tcPr>
            <w:tcW w:w="444" w:type="pct"/>
            <w:tcBorders>
              <w:top w:val="nil"/>
              <w:left w:val="single" w:sz="8" w:space="0" w:color="000000"/>
              <w:bottom w:val="nil"/>
              <w:right w:val="single" w:sz="8" w:space="0" w:color="000000"/>
            </w:tcBorders>
            <w:shd w:val="clear" w:color="auto" w:fill="auto"/>
            <w:vAlign w:val="center"/>
            <w:hideMark/>
          </w:tcPr>
          <w:p w:rsidR="004C3B56" w:rsidRPr="00B355E4" w:rsidRDefault="004C3B56"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None</w:t>
            </w:r>
          </w:p>
        </w:tc>
        <w:tc>
          <w:tcPr>
            <w:tcW w:w="347" w:type="pct"/>
            <w:gridSpan w:val="3"/>
            <w:tcBorders>
              <w:top w:val="nil"/>
              <w:left w:val="single" w:sz="8" w:space="0" w:color="000000"/>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w:t>
            </w:r>
          </w:p>
        </w:tc>
        <w:tc>
          <w:tcPr>
            <w:tcW w:w="35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w:t>
            </w:r>
          </w:p>
        </w:tc>
        <w:tc>
          <w:tcPr>
            <w:tcW w:w="385"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w:t>
            </w:r>
          </w:p>
        </w:tc>
        <w:tc>
          <w:tcPr>
            <w:tcW w:w="303"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2</w:t>
            </w:r>
          </w:p>
        </w:tc>
        <w:tc>
          <w:tcPr>
            <w:tcW w:w="334"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w:t>
            </w:r>
          </w:p>
        </w:tc>
        <w:tc>
          <w:tcPr>
            <w:tcW w:w="356"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w:t>
            </w:r>
          </w:p>
        </w:tc>
        <w:tc>
          <w:tcPr>
            <w:tcW w:w="363"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w:t>
            </w:r>
          </w:p>
        </w:tc>
        <w:tc>
          <w:tcPr>
            <w:tcW w:w="376" w:type="pct"/>
            <w:gridSpan w:val="4"/>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w:t>
            </w:r>
          </w:p>
        </w:tc>
        <w:tc>
          <w:tcPr>
            <w:tcW w:w="309"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4</w:t>
            </w:r>
          </w:p>
        </w:tc>
        <w:tc>
          <w:tcPr>
            <w:tcW w:w="273"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w:t>
            </w:r>
          </w:p>
        </w:tc>
        <w:tc>
          <w:tcPr>
            <w:tcW w:w="351"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w:t>
            </w:r>
          </w:p>
        </w:tc>
        <w:tc>
          <w:tcPr>
            <w:tcW w:w="40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w:t>
            </w:r>
          </w:p>
        </w:tc>
        <w:tc>
          <w:tcPr>
            <w:tcW w:w="401" w:type="pct"/>
            <w:gridSpan w:val="2"/>
            <w:tcBorders>
              <w:top w:val="nil"/>
              <w:bottom w:val="nil"/>
              <w:right w:val="single" w:sz="4" w:space="0" w:color="auto"/>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w:t>
            </w:r>
          </w:p>
        </w:tc>
      </w:tr>
      <w:tr w:rsidR="00E0117E" w:rsidRPr="00B355E4" w:rsidTr="00697A57">
        <w:trPr>
          <w:trHeight w:val="227"/>
          <w:jc w:val="center"/>
        </w:trPr>
        <w:tc>
          <w:tcPr>
            <w:tcW w:w="444" w:type="pct"/>
            <w:tcBorders>
              <w:top w:val="nil"/>
              <w:left w:val="single" w:sz="8" w:space="0" w:color="000000"/>
              <w:bottom w:val="nil"/>
              <w:right w:val="single" w:sz="8" w:space="0" w:color="000000"/>
            </w:tcBorders>
            <w:shd w:val="clear" w:color="auto" w:fill="auto"/>
            <w:vAlign w:val="center"/>
            <w:hideMark/>
          </w:tcPr>
          <w:p w:rsidR="004C3B56" w:rsidRPr="00B355E4" w:rsidRDefault="004C3B56"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Basic</w:t>
            </w:r>
          </w:p>
        </w:tc>
        <w:tc>
          <w:tcPr>
            <w:tcW w:w="347" w:type="pct"/>
            <w:gridSpan w:val="3"/>
            <w:tcBorders>
              <w:top w:val="nil"/>
              <w:left w:val="single" w:sz="8" w:space="0" w:color="000000"/>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41.6</w:t>
            </w:r>
          </w:p>
        </w:tc>
        <w:tc>
          <w:tcPr>
            <w:tcW w:w="35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62.9</w:t>
            </w:r>
          </w:p>
        </w:tc>
        <w:tc>
          <w:tcPr>
            <w:tcW w:w="385"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31.7</w:t>
            </w:r>
          </w:p>
        </w:tc>
        <w:tc>
          <w:tcPr>
            <w:tcW w:w="303"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316</w:t>
            </w:r>
          </w:p>
        </w:tc>
        <w:tc>
          <w:tcPr>
            <w:tcW w:w="334"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62.4</w:t>
            </w:r>
          </w:p>
        </w:tc>
        <w:tc>
          <w:tcPr>
            <w:tcW w:w="356"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77.2</w:t>
            </w:r>
          </w:p>
        </w:tc>
        <w:tc>
          <w:tcPr>
            <w:tcW w:w="363"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29.7</w:t>
            </w:r>
          </w:p>
        </w:tc>
        <w:tc>
          <w:tcPr>
            <w:tcW w:w="376" w:type="pct"/>
            <w:gridSpan w:val="4"/>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64.1</w:t>
            </w:r>
          </w:p>
        </w:tc>
        <w:tc>
          <w:tcPr>
            <w:tcW w:w="309"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293</w:t>
            </w:r>
          </w:p>
        </w:tc>
        <w:tc>
          <w:tcPr>
            <w:tcW w:w="273"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51.4</w:t>
            </w:r>
          </w:p>
        </w:tc>
        <w:tc>
          <w:tcPr>
            <w:tcW w:w="351"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69.7</w:t>
            </w:r>
          </w:p>
        </w:tc>
        <w:tc>
          <w:tcPr>
            <w:tcW w:w="40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30.8</w:t>
            </w:r>
          </w:p>
        </w:tc>
        <w:tc>
          <w:tcPr>
            <w:tcW w:w="401" w:type="pct"/>
            <w:gridSpan w:val="2"/>
            <w:tcBorders>
              <w:top w:val="nil"/>
              <w:bottom w:val="nil"/>
              <w:right w:val="single" w:sz="4" w:space="0" w:color="auto"/>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631</w:t>
            </w:r>
          </w:p>
        </w:tc>
      </w:tr>
      <w:tr w:rsidR="00E0117E" w:rsidRPr="00B355E4" w:rsidTr="00697A57">
        <w:trPr>
          <w:trHeight w:val="227"/>
          <w:jc w:val="center"/>
        </w:trPr>
        <w:tc>
          <w:tcPr>
            <w:tcW w:w="444" w:type="pct"/>
            <w:tcBorders>
              <w:top w:val="nil"/>
              <w:left w:val="single" w:sz="8" w:space="0" w:color="000000"/>
              <w:bottom w:val="nil"/>
              <w:right w:val="single" w:sz="8" w:space="0" w:color="000000"/>
            </w:tcBorders>
            <w:shd w:val="clear" w:color="auto" w:fill="auto"/>
            <w:vAlign w:val="center"/>
            <w:hideMark/>
          </w:tcPr>
          <w:p w:rsidR="004C3B56" w:rsidRPr="00B355E4" w:rsidRDefault="004C3B56"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Secondary</w:t>
            </w:r>
          </w:p>
        </w:tc>
        <w:tc>
          <w:tcPr>
            <w:tcW w:w="347" w:type="pct"/>
            <w:gridSpan w:val="3"/>
            <w:tcBorders>
              <w:top w:val="nil"/>
              <w:left w:val="single" w:sz="8" w:space="0" w:color="000000"/>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46.2</w:t>
            </w:r>
          </w:p>
        </w:tc>
        <w:tc>
          <w:tcPr>
            <w:tcW w:w="35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68.5</w:t>
            </w:r>
          </w:p>
        </w:tc>
        <w:tc>
          <w:tcPr>
            <w:tcW w:w="385"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37.3</w:t>
            </w:r>
          </w:p>
        </w:tc>
        <w:tc>
          <w:tcPr>
            <w:tcW w:w="303"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378</w:t>
            </w:r>
          </w:p>
        </w:tc>
        <w:tc>
          <w:tcPr>
            <w:tcW w:w="334"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70.6</w:t>
            </w:r>
          </w:p>
        </w:tc>
        <w:tc>
          <w:tcPr>
            <w:tcW w:w="356"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80.9</w:t>
            </w:r>
          </w:p>
        </w:tc>
        <w:tc>
          <w:tcPr>
            <w:tcW w:w="363"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36.6</w:t>
            </w:r>
          </w:p>
        </w:tc>
        <w:tc>
          <w:tcPr>
            <w:tcW w:w="376" w:type="pct"/>
            <w:gridSpan w:val="4"/>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65.1</w:t>
            </w:r>
          </w:p>
        </w:tc>
        <w:tc>
          <w:tcPr>
            <w:tcW w:w="309"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395</w:t>
            </w:r>
          </w:p>
        </w:tc>
        <w:tc>
          <w:tcPr>
            <w:tcW w:w="273"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59.5</w:t>
            </w:r>
          </w:p>
        </w:tc>
        <w:tc>
          <w:tcPr>
            <w:tcW w:w="351"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74.8</w:t>
            </w:r>
          </w:p>
        </w:tc>
        <w:tc>
          <w:tcPr>
            <w:tcW w:w="40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37.0</w:t>
            </w:r>
          </w:p>
        </w:tc>
        <w:tc>
          <w:tcPr>
            <w:tcW w:w="401" w:type="pct"/>
            <w:gridSpan w:val="2"/>
            <w:tcBorders>
              <w:top w:val="nil"/>
              <w:bottom w:val="nil"/>
              <w:right w:val="single" w:sz="4" w:space="0" w:color="auto"/>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806</w:t>
            </w:r>
          </w:p>
        </w:tc>
      </w:tr>
      <w:tr w:rsidR="00E0117E" w:rsidRPr="00B355E4" w:rsidTr="00697A57">
        <w:trPr>
          <w:trHeight w:val="227"/>
          <w:jc w:val="center"/>
        </w:trPr>
        <w:tc>
          <w:tcPr>
            <w:tcW w:w="444" w:type="pct"/>
            <w:tcBorders>
              <w:top w:val="nil"/>
              <w:left w:val="single" w:sz="8" w:space="0" w:color="000000"/>
              <w:bottom w:val="nil"/>
              <w:right w:val="single" w:sz="8" w:space="0" w:color="000000"/>
            </w:tcBorders>
            <w:shd w:val="clear" w:color="auto" w:fill="auto"/>
            <w:vAlign w:val="center"/>
            <w:hideMark/>
          </w:tcPr>
          <w:p w:rsidR="004C3B56" w:rsidRPr="00B355E4" w:rsidRDefault="004C3B56"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Higher</w:t>
            </w:r>
          </w:p>
        </w:tc>
        <w:tc>
          <w:tcPr>
            <w:tcW w:w="347" w:type="pct"/>
            <w:gridSpan w:val="3"/>
            <w:tcBorders>
              <w:top w:val="nil"/>
              <w:left w:val="single" w:sz="8" w:space="0" w:color="000000"/>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58.5</w:t>
            </w:r>
          </w:p>
        </w:tc>
        <w:tc>
          <w:tcPr>
            <w:tcW w:w="35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73.6</w:t>
            </w:r>
          </w:p>
        </w:tc>
        <w:tc>
          <w:tcPr>
            <w:tcW w:w="385"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49.7</w:t>
            </w:r>
          </w:p>
        </w:tc>
        <w:tc>
          <w:tcPr>
            <w:tcW w:w="303"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407</w:t>
            </w:r>
          </w:p>
        </w:tc>
        <w:tc>
          <w:tcPr>
            <w:tcW w:w="334"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85.5</w:t>
            </w:r>
          </w:p>
        </w:tc>
        <w:tc>
          <w:tcPr>
            <w:tcW w:w="356"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86.0</w:t>
            </w:r>
          </w:p>
        </w:tc>
        <w:tc>
          <w:tcPr>
            <w:tcW w:w="363"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59.0</w:t>
            </w:r>
          </w:p>
        </w:tc>
        <w:tc>
          <w:tcPr>
            <w:tcW w:w="376" w:type="pct"/>
            <w:gridSpan w:val="4"/>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77.0</w:t>
            </w:r>
          </w:p>
        </w:tc>
        <w:tc>
          <w:tcPr>
            <w:tcW w:w="309"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457</w:t>
            </w:r>
          </w:p>
        </w:tc>
        <w:tc>
          <w:tcPr>
            <w:tcW w:w="273" w:type="pct"/>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73.1</w:t>
            </w:r>
          </w:p>
        </w:tc>
        <w:tc>
          <w:tcPr>
            <w:tcW w:w="351" w:type="pct"/>
            <w:gridSpan w:val="3"/>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80.2</w:t>
            </w:r>
          </w:p>
        </w:tc>
        <w:tc>
          <w:tcPr>
            <w:tcW w:w="404" w:type="pct"/>
            <w:gridSpan w:val="2"/>
            <w:tcBorders>
              <w:top w:val="nil"/>
              <w:bottom w:val="nil"/>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54.6</w:t>
            </w:r>
          </w:p>
        </w:tc>
        <w:tc>
          <w:tcPr>
            <w:tcW w:w="401" w:type="pct"/>
            <w:gridSpan w:val="2"/>
            <w:tcBorders>
              <w:top w:val="nil"/>
              <w:bottom w:val="nil"/>
              <w:right w:val="single" w:sz="4" w:space="0" w:color="auto"/>
            </w:tcBorders>
            <w:shd w:val="clear" w:color="auto" w:fill="auto"/>
            <w:noWrap/>
            <w:vAlign w:val="center"/>
            <w:hideMark/>
          </w:tcPr>
          <w:p w:rsidR="004C3B56" w:rsidRPr="00B355E4" w:rsidRDefault="004C3B56">
            <w:pPr>
              <w:jc w:val="right"/>
              <w:rPr>
                <w:rFonts w:asciiTheme="minorBidi" w:hAnsiTheme="minorBidi" w:cstheme="minorBidi"/>
                <w:color w:val="000000"/>
                <w:sz w:val="16"/>
                <w:szCs w:val="16"/>
              </w:rPr>
            </w:pPr>
            <w:r w:rsidRPr="00B355E4">
              <w:rPr>
                <w:rFonts w:asciiTheme="minorBidi" w:hAnsiTheme="minorBidi" w:cstheme="minorBidi"/>
                <w:color w:val="000000"/>
                <w:sz w:val="16"/>
                <w:szCs w:val="16"/>
              </w:rPr>
              <w:t>890</w:t>
            </w:r>
          </w:p>
        </w:tc>
      </w:tr>
      <w:tr w:rsidR="00CD07FE" w:rsidRPr="00B355E4" w:rsidTr="00697A57">
        <w:trPr>
          <w:trHeight w:val="227"/>
          <w:jc w:val="center"/>
        </w:trPr>
        <w:tc>
          <w:tcPr>
            <w:tcW w:w="1145" w:type="pct"/>
            <w:gridSpan w:val="6"/>
            <w:tcBorders>
              <w:top w:val="nil"/>
              <w:left w:val="single" w:sz="8" w:space="0" w:color="000000"/>
              <w:bottom w:val="nil"/>
            </w:tcBorders>
            <w:shd w:val="clear" w:color="auto" w:fill="auto"/>
            <w:vAlign w:val="center"/>
            <w:hideMark/>
          </w:tcPr>
          <w:p w:rsidR="00CD07FE" w:rsidRPr="00B355E4" w:rsidRDefault="00CD07FE" w:rsidP="00CD07FE">
            <w:pPr>
              <w:rPr>
                <w:rFonts w:asciiTheme="minorBidi" w:hAnsiTheme="minorBidi" w:cstheme="minorBidi"/>
                <w:color w:val="000000"/>
                <w:sz w:val="16"/>
                <w:szCs w:val="16"/>
              </w:rPr>
            </w:pPr>
            <w:r w:rsidRPr="00B355E4">
              <w:rPr>
                <w:rFonts w:asciiTheme="minorBidi" w:hAnsiTheme="minorBidi" w:cstheme="minorBidi"/>
                <w:b/>
                <w:bCs/>
                <w:sz w:val="16"/>
                <w:szCs w:val="16"/>
              </w:rPr>
              <w:t>Wealth index quintile</w:t>
            </w:r>
          </w:p>
        </w:tc>
        <w:tc>
          <w:tcPr>
            <w:tcW w:w="385" w:type="pct"/>
            <w:gridSpan w:val="3"/>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03" w:type="pct"/>
            <w:gridSpan w:val="3"/>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34" w:type="pct"/>
            <w:gridSpan w:val="3"/>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56" w:type="pct"/>
            <w:gridSpan w:val="2"/>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63" w:type="pct"/>
            <w:gridSpan w:val="2"/>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76" w:type="pct"/>
            <w:gridSpan w:val="4"/>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09" w:type="pct"/>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273" w:type="pct"/>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351" w:type="pct"/>
            <w:gridSpan w:val="3"/>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404" w:type="pct"/>
            <w:gridSpan w:val="2"/>
            <w:tcBorders>
              <w:top w:val="nil"/>
              <w:bottom w:val="nil"/>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c>
          <w:tcPr>
            <w:tcW w:w="401" w:type="pct"/>
            <w:gridSpan w:val="2"/>
            <w:tcBorders>
              <w:top w:val="nil"/>
              <w:bottom w:val="nil"/>
              <w:right w:val="single" w:sz="4" w:space="0" w:color="auto"/>
            </w:tcBorders>
            <w:shd w:val="clear" w:color="auto" w:fill="auto"/>
            <w:noWrap/>
            <w:vAlign w:val="center"/>
            <w:hideMark/>
          </w:tcPr>
          <w:p w:rsidR="00CD07FE" w:rsidRPr="00B355E4" w:rsidRDefault="00CD07FE" w:rsidP="001867DD">
            <w:pPr>
              <w:jc w:val="right"/>
              <w:rPr>
                <w:rFonts w:asciiTheme="minorBidi" w:hAnsiTheme="minorBidi" w:cstheme="minorBidi"/>
                <w:color w:val="000000"/>
                <w:sz w:val="16"/>
                <w:szCs w:val="16"/>
              </w:rPr>
            </w:pPr>
          </w:p>
        </w:tc>
      </w:tr>
      <w:tr w:rsidR="00550D8C" w:rsidRPr="00B355E4" w:rsidTr="00697A57">
        <w:trPr>
          <w:trHeight w:val="227"/>
          <w:jc w:val="center"/>
        </w:trPr>
        <w:tc>
          <w:tcPr>
            <w:tcW w:w="444" w:type="pct"/>
            <w:tcBorders>
              <w:top w:val="nil"/>
              <w:left w:val="single" w:sz="8" w:space="0" w:color="000000"/>
              <w:bottom w:val="nil"/>
              <w:right w:val="single" w:sz="4" w:space="0" w:color="auto"/>
            </w:tcBorders>
            <w:shd w:val="clear" w:color="auto" w:fill="auto"/>
            <w:vAlign w:val="center"/>
            <w:hideMark/>
          </w:tcPr>
          <w:p w:rsidR="00550D8C" w:rsidRPr="00B355E4" w:rsidRDefault="00550D8C"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Poorest</w:t>
            </w:r>
          </w:p>
        </w:tc>
        <w:tc>
          <w:tcPr>
            <w:tcW w:w="347" w:type="pct"/>
            <w:gridSpan w:val="3"/>
            <w:tcBorders>
              <w:top w:val="nil"/>
              <w:left w:val="single" w:sz="4" w:space="0" w:color="auto"/>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37.0</w:t>
            </w:r>
          </w:p>
        </w:tc>
        <w:tc>
          <w:tcPr>
            <w:tcW w:w="354"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66.3</w:t>
            </w:r>
          </w:p>
        </w:tc>
        <w:tc>
          <w:tcPr>
            <w:tcW w:w="385"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31.7</w:t>
            </w:r>
          </w:p>
        </w:tc>
        <w:tc>
          <w:tcPr>
            <w:tcW w:w="303"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292</w:t>
            </w:r>
          </w:p>
        </w:tc>
        <w:tc>
          <w:tcPr>
            <w:tcW w:w="334"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65.6</w:t>
            </w:r>
          </w:p>
        </w:tc>
        <w:tc>
          <w:tcPr>
            <w:tcW w:w="356"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76.7</w:t>
            </w:r>
          </w:p>
        </w:tc>
        <w:tc>
          <w:tcPr>
            <w:tcW w:w="363"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30.5</w:t>
            </w:r>
          </w:p>
        </w:tc>
        <w:tc>
          <w:tcPr>
            <w:tcW w:w="376" w:type="pct"/>
            <w:gridSpan w:val="4"/>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53.9</w:t>
            </w:r>
          </w:p>
        </w:tc>
        <w:tc>
          <w:tcPr>
            <w:tcW w:w="309" w:type="pct"/>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288</w:t>
            </w:r>
          </w:p>
        </w:tc>
        <w:tc>
          <w:tcPr>
            <w:tcW w:w="273" w:type="pct"/>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51.6</w:t>
            </w:r>
          </w:p>
        </w:tc>
        <w:tc>
          <w:tcPr>
            <w:tcW w:w="351"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71.4</w:t>
            </w:r>
          </w:p>
        </w:tc>
        <w:tc>
          <w:tcPr>
            <w:tcW w:w="404"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31.1</w:t>
            </w:r>
          </w:p>
        </w:tc>
        <w:tc>
          <w:tcPr>
            <w:tcW w:w="401" w:type="pct"/>
            <w:gridSpan w:val="2"/>
            <w:tcBorders>
              <w:top w:val="nil"/>
              <w:bottom w:val="nil"/>
              <w:right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596</w:t>
            </w:r>
          </w:p>
        </w:tc>
      </w:tr>
      <w:tr w:rsidR="00550D8C" w:rsidRPr="00B355E4" w:rsidTr="00697A57">
        <w:trPr>
          <w:trHeight w:val="227"/>
          <w:jc w:val="center"/>
        </w:trPr>
        <w:tc>
          <w:tcPr>
            <w:tcW w:w="444" w:type="pct"/>
            <w:tcBorders>
              <w:top w:val="nil"/>
              <w:left w:val="single" w:sz="8" w:space="0" w:color="000000"/>
              <w:bottom w:val="nil"/>
              <w:right w:val="single" w:sz="4" w:space="0" w:color="auto"/>
            </w:tcBorders>
            <w:shd w:val="clear" w:color="auto" w:fill="auto"/>
            <w:vAlign w:val="center"/>
            <w:hideMark/>
          </w:tcPr>
          <w:p w:rsidR="00550D8C" w:rsidRPr="00B355E4" w:rsidRDefault="00550D8C"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Second</w:t>
            </w:r>
          </w:p>
        </w:tc>
        <w:tc>
          <w:tcPr>
            <w:tcW w:w="347" w:type="pct"/>
            <w:gridSpan w:val="3"/>
            <w:tcBorders>
              <w:top w:val="nil"/>
              <w:left w:val="single" w:sz="4" w:space="0" w:color="auto"/>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44.9</w:t>
            </w:r>
          </w:p>
        </w:tc>
        <w:tc>
          <w:tcPr>
            <w:tcW w:w="354"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72.7</w:t>
            </w:r>
          </w:p>
        </w:tc>
        <w:tc>
          <w:tcPr>
            <w:tcW w:w="385"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37.4</w:t>
            </w:r>
          </w:p>
        </w:tc>
        <w:tc>
          <w:tcPr>
            <w:tcW w:w="303"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233</w:t>
            </w:r>
          </w:p>
        </w:tc>
        <w:tc>
          <w:tcPr>
            <w:tcW w:w="334"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70.4</w:t>
            </w:r>
          </w:p>
        </w:tc>
        <w:tc>
          <w:tcPr>
            <w:tcW w:w="356"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81.2</w:t>
            </w:r>
          </w:p>
        </w:tc>
        <w:tc>
          <w:tcPr>
            <w:tcW w:w="363"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36.1</w:t>
            </w:r>
          </w:p>
        </w:tc>
        <w:tc>
          <w:tcPr>
            <w:tcW w:w="376" w:type="pct"/>
            <w:gridSpan w:val="4"/>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62.7</w:t>
            </w:r>
          </w:p>
        </w:tc>
        <w:tc>
          <w:tcPr>
            <w:tcW w:w="309" w:type="pct"/>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202</w:t>
            </w:r>
          </w:p>
        </w:tc>
        <w:tc>
          <w:tcPr>
            <w:tcW w:w="273" w:type="pct"/>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57.2</w:t>
            </w:r>
          </w:p>
        </w:tc>
        <w:tc>
          <w:tcPr>
            <w:tcW w:w="351"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76.7</w:t>
            </w:r>
          </w:p>
        </w:tc>
        <w:tc>
          <w:tcPr>
            <w:tcW w:w="404"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36.8</w:t>
            </w:r>
          </w:p>
        </w:tc>
        <w:tc>
          <w:tcPr>
            <w:tcW w:w="401" w:type="pct"/>
            <w:gridSpan w:val="2"/>
            <w:tcBorders>
              <w:top w:val="nil"/>
              <w:bottom w:val="nil"/>
              <w:right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447</w:t>
            </w:r>
          </w:p>
        </w:tc>
      </w:tr>
      <w:tr w:rsidR="00550D8C" w:rsidRPr="00B355E4" w:rsidTr="00697A57">
        <w:trPr>
          <w:trHeight w:val="227"/>
          <w:jc w:val="center"/>
        </w:trPr>
        <w:tc>
          <w:tcPr>
            <w:tcW w:w="444" w:type="pct"/>
            <w:tcBorders>
              <w:top w:val="nil"/>
              <w:left w:val="single" w:sz="8" w:space="0" w:color="000000"/>
              <w:bottom w:val="nil"/>
              <w:right w:val="single" w:sz="4" w:space="0" w:color="auto"/>
            </w:tcBorders>
            <w:shd w:val="clear" w:color="auto" w:fill="auto"/>
            <w:vAlign w:val="center"/>
            <w:hideMark/>
          </w:tcPr>
          <w:p w:rsidR="00550D8C" w:rsidRPr="00B355E4" w:rsidRDefault="00550D8C"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Middle</w:t>
            </w:r>
          </w:p>
        </w:tc>
        <w:tc>
          <w:tcPr>
            <w:tcW w:w="347" w:type="pct"/>
            <w:gridSpan w:val="3"/>
            <w:tcBorders>
              <w:top w:val="nil"/>
              <w:left w:val="single" w:sz="4" w:space="0" w:color="auto"/>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51.1</w:t>
            </w:r>
          </w:p>
        </w:tc>
        <w:tc>
          <w:tcPr>
            <w:tcW w:w="354"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64.6</w:t>
            </w:r>
          </w:p>
        </w:tc>
        <w:tc>
          <w:tcPr>
            <w:tcW w:w="385"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38.9</w:t>
            </w:r>
          </w:p>
        </w:tc>
        <w:tc>
          <w:tcPr>
            <w:tcW w:w="303"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228</w:t>
            </w:r>
          </w:p>
        </w:tc>
        <w:tc>
          <w:tcPr>
            <w:tcW w:w="334"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81.1</w:t>
            </w:r>
          </w:p>
        </w:tc>
        <w:tc>
          <w:tcPr>
            <w:tcW w:w="356"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77.0</w:t>
            </w:r>
          </w:p>
        </w:tc>
        <w:tc>
          <w:tcPr>
            <w:tcW w:w="363"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42.1</w:t>
            </w:r>
          </w:p>
        </w:tc>
        <w:tc>
          <w:tcPr>
            <w:tcW w:w="376" w:type="pct"/>
            <w:gridSpan w:val="4"/>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68.7</w:t>
            </w:r>
          </w:p>
        </w:tc>
        <w:tc>
          <w:tcPr>
            <w:tcW w:w="309" w:type="pct"/>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215</w:t>
            </w:r>
          </w:p>
        </w:tc>
        <w:tc>
          <w:tcPr>
            <w:tcW w:w="273" w:type="pct"/>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65.2</w:t>
            </w:r>
          </w:p>
        </w:tc>
        <w:tc>
          <w:tcPr>
            <w:tcW w:w="351"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70.6</w:t>
            </w:r>
          </w:p>
        </w:tc>
        <w:tc>
          <w:tcPr>
            <w:tcW w:w="404"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40.5</w:t>
            </w:r>
          </w:p>
        </w:tc>
        <w:tc>
          <w:tcPr>
            <w:tcW w:w="401" w:type="pct"/>
            <w:gridSpan w:val="2"/>
            <w:tcBorders>
              <w:top w:val="nil"/>
              <w:bottom w:val="nil"/>
              <w:right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463</w:t>
            </w:r>
          </w:p>
        </w:tc>
      </w:tr>
      <w:tr w:rsidR="00550D8C" w:rsidRPr="00B355E4" w:rsidTr="00697A57">
        <w:trPr>
          <w:trHeight w:val="227"/>
          <w:jc w:val="center"/>
        </w:trPr>
        <w:tc>
          <w:tcPr>
            <w:tcW w:w="444" w:type="pct"/>
            <w:tcBorders>
              <w:top w:val="nil"/>
              <w:left w:val="single" w:sz="8" w:space="0" w:color="000000"/>
              <w:bottom w:val="nil"/>
              <w:right w:val="single" w:sz="4" w:space="0" w:color="auto"/>
            </w:tcBorders>
            <w:shd w:val="clear" w:color="auto" w:fill="auto"/>
            <w:vAlign w:val="center"/>
            <w:hideMark/>
          </w:tcPr>
          <w:p w:rsidR="00550D8C" w:rsidRPr="00B355E4" w:rsidRDefault="00550D8C"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Fourth</w:t>
            </w:r>
          </w:p>
        </w:tc>
        <w:tc>
          <w:tcPr>
            <w:tcW w:w="347" w:type="pct"/>
            <w:gridSpan w:val="3"/>
            <w:tcBorders>
              <w:top w:val="nil"/>
              <w:left w:val="single" w:sz="4" w:space="0" w:color="auto"/>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56.9</w:t>
            </w:r>
          </w:p>
        </w:tc>
        <w:tc>
          <w:tcPr>
            <w:tcW w:w="354"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72.4</w:t>
            </w:r>
          </w:p>
        </w:tc>
        <w:tc>
          <w:tcPr>
            <w:tcW w:w="385"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47.4</w:t>
            </w:r>
          </w:p>
        </w:tc>
        <w:tc>
          <w:tcPr>
            <w:tcW w:w="303"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194</w:t>
            </w:r>
          </w:p>
        </w:tc>
        <w:tc>
          <w:tcPr>
            <w:tcW w:w="334"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79.0</w:t>
            </w:r>
          </w:p>
        </w:tc>
        <w:tc>
          <w:tcPr>
            <w:tcW w:w="356"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84.4</w:t>
            </w:r>
          </w:p>
        </w:tc>
        <w:tc>
          <w:tcPr>
            <w:tcW w:w="363"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53.3</w:t>
            </w:r>
          </w:p>
        </w:tc>
        <w:tc>
          <w:tcPr>
            <w:tcW w:w="376" w:type="pct"/>
            <w:gridSpan w:val="4"/>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79.8</w:t>
            </w:r>
          </w:p>
        </w:tc>
        <w:tc>
          <w:tcPr>
            <w:tcW w:w="309" w:type="pct"/>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252</w:t>
            </w:r>
          </w:p>
        </w:tc>
        <w:tc>
          <w:tcPr>
            <w:tcW w:w="273" w:type="pct"/>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69.8</w:t>
            </w:r>
          </w:p>
        </w:tc>
        <w:tc>
          <w:tcPr>
            <w:tcW w:w="351" w:type="pct"/>
            <w:gridSpan w:val="3"/>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79.2</w:t>
            </w:r>
          </w:p>
        </w:tc>
        <w:tc>
          <w:tcPr>
            <w:tcW w:w="404" w:type="pct"/>
            <w:gridSpan w:val="2"/>
            <w:tcBorders>
              <w:top w:val="nil"/>
              <w:bottom w:val="nil"/>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50.7</w:t>
            </w:r>
          </w:p>
        </w:tc>
        <w:tc>
          <w:tcPr>
            <w:tcW w:w="401" w:type="pct"/>
            <w:gridSpan w:val="2"/>
            <w:tcBorders>
              <w:top w:val="nil"/>
              <w:bottom w:val="nil"/>
              <w:right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469</w:t>
            </w:r>
          </w:p>
        </w:tc>
      </w:tr>
      <w:tr w:rsidR="00550D8C" w:rsidRPr="00B355E4" w:rsidTr="00697A57">
        <w:trPr>
          <w:trHeight w:val="227"/>
          <w:jc w:val="center"/>
        </w:trPr>
        <w:tc>
          <w:tcPr>
            <w:tcW w:w="444" w:type="pct"/>
            <w:tcBorders>
              <w:top w:val="nil"/>
              <w:left w:val="single" w:sz="8" w:space="0" w:color="000000"/>
              <w:bottom w:val="single" w:sz="4" w:space="0" w:color="auto"/>
              <w:right w:val="single" w:sz="4" w:space="0" w:color="auto"/>
            </w:tcBorders>
            <w:shd w:val="clear" w:color="auto" w:fill="auto"/>
            <w:vAlign w:val="center"/>
            <w:hideMark/>
          </w:tcPr>
          <w:p w:rsidR="00550D8C" w:rsidRPr="00B355E4" w:rsidRDefault="00550D8C"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Richest</w:t>
            </w:r>
          </w:p>
        </w:tc>
        <w:tc>
          <w:tcPr>
            <w:tcW w:w="347" w:type="pct"/>
            <w:gridSpan w:val="3"/>
            <w:tcBorders>
              <w:top w:val="nil"/>
              <w:left w:val="single" w:sz="4" w:space="0" w:color="auto"/>
              <w:bottom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67.2</w:t>
            </w:r>
          </w:p>
        </w:tc>
        <w:tc>
          <w:tcPr>
            <w:tcW w:w="354" w:type="pct"/>
            <w:gridSpan w:val="2"/>
            <w:tcBorders>
              <w:top w:val="nil"/>
              <w:bottom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68.3</w:t>
            </w:r>
          </w:p>
        </w:tc>
        <w:tc>
          <w:tcPr>
            <w:tcW w:w="385" w:type="pct"/>
            <w:gridSpan w:val="3"/>
            <w:tcBorders>
              <w:top w:val="nil"/>
              <w:bottom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53.6</w:t>
            </w:r>
          </w:p>
        </w:tc>
        <w:tc>
          <w:tcPr>
            <w:tcW w:w="303" w:type="pct"/>
            <w:gridSpan w:val="3"/>
            <w:tcBorders>
              <w:top w:val="nil"/>
              <w:bottom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155</w:t>
            </w:r>
          </w:p>
        </w:tc>
        <w:tc>
          <w:tcPr>
            <w:tcW w:w="334" w:type="pct"/>
            <w:gridSpan w:val="3"/>
            <w:tcBorders>
              <w:top w:val="nil"/>
              <w:bottom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79.2</w:t>
            </w:r>
          </w:p>
        </w:tc>
        <w:tc>
          <w:tcPr>
            <w:tcW w:w="356" w:type="pct"/>
            <w:gridSpan w:val="2"/>
            <w:tcBorders>
              <w:top w:val="nil"/>
              <w:bottom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92.7</w:t>
            </w:r>
          </w:p>
        </w:tc>
        <w:tc>
          <w:tcPr>
            <w:tcW w:w="363" w:type="pct"/>
            <w:gridSpan w:val="2"/>
            <w:tcBorders>
              <w:top w:val="nil"/>
              <w:bottom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61.5</w:t>
            </w:r>
          </w:p>
        </w:tc>
        <w:tc>
          <w:tcPr>
            <w:tcW w:w="376" w:type="pct"/>
            <w:gridSpan w:val="4"/>
            <w:tcBorders>
              <w:top w:val="nil"/>
              <w:bottom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88.1</w:t>
            </w:r>
          </w:p>
        </w:tc>
        <w:tc>
          <w:tcPr>
            <w:tcW w:w="309" w:type="pct"/>
            <w:tcBorders>
              <w:top w:val="nil"/>
              <w:bottom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191</w:t>
            </w:r>
          </w:p>
        </w:tc>
        <w:tc>
          <w:tcPr>
            <w:tcW w:w="273" w:type="pct"/>
            <w:tcBorders>
              <w:top w:val="nil"/>
              <w:bottom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74.5</w:t>
            </w:r>
          </w:p>
        </w:tc>
        <w:tc>
          <w:tcPr>
            <w:tcW w:w="351" w:type="pct"/>
            <w:gridSpan w:val="3"/>
            <w:tcBorders>
              <w:top w:val="nil"/>
              <w:bottom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81.7</w:t>
            </w:r>
          </w:p>
        </w:tc>
        <w:tc>
          <w:tcPr>
            <w:tcW w:w="404" w:type="pct"/>
            <w:gridSpan w:val="2"/>
            <w:tcBorders>
              <w:top w:val="nil"/>
              <w:bottom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58.0</w:t>
            </w:r>
          </w:p>
        </w:tc>
        <w:tc>
          <w:tcPr>
            <w:tcW w:w="401" w:type="pct"/>
            <w:gridSpan w:val="2"/>
            <w:tcBorders>
              <w:top w:val="nil"/>
              <w:bottom w:val="single" w:sz="4" w:space="0" w:color="auto"/>
              <w:right w:val="single" w:sz="4" w:space="0" w:color="auto"/>
            </w:tcBorders>
            <w:shd w:val="clear" w:color="auto" w:fill="auto"/>
            <w:noWrap/>
            <w:hideMark/>
          </w:tcPr>
          <w:p w:rsidR="00550D8C" w:rsidRPr="00550D8C" w:rsidRDefault="00550D8C">
            <w:pPr>
              <w:jc w:val="right"/>
              <w:rPr>
                <w:rFonts w:ascii="Arial" w:hAnsi="Arial" w:cs="Arial"/>
                <w:color w:val="000000"/>
                <w:sz w:val="16"/>
                <w:szCs w:val="16"/>
              </w:rPr>
            </w:pPr>
            <w:r w:rsidRPr="00550D8C">
              <w:rPr>
                <w:rFonts w:ascii="Arial" w:hAnsi="Arial" w:cs="Arial"/>
                <w:color w:val="000000"/>
                <w:sz w:val="16"/>
                <w:szCs w:val="16"/>
              </w:rPr>
              <w:t>359</w:t>
            </w:r>
          </w:p>
        </w:tc>
      </w:tr>
      <w:tr w:rsidR="003044EB" w:rsidRPr="00B355E4" w:rsidTr="00EE382D">
        <w:trPr>
          <w:trHeight w:val="227"/>
          <w:jc w:val="center"/>
        </w:trPr>
        <w:tc>
          <w:tcPr>
            <w:tcW w:w="5000" w:type="pct"/>
            <w:gridSpan w:val="32"/>
            <w:tcBorders>
              <w:top w:val="single" w:sz="4" w:space="0" w:color="auto"/>
              <w:bottom w:val="nil"/>
            </w:tcBorders>
            <w:shd w:val="clear" w:color="auto" w:fill="auto"/>
            <w:noWrap/>
            <w:vAlign w:val="center"/>
            <w:hideMark/>
          </w:tcPr>
          <w:p w:rsidR="003044EB" w:rsidRPr="00B355E4" w:rsidRDefault="003044EB" w:rsidP="00EA784E">
            <w:pPr>
              <w:rPr>
                <w:rFonts w:asciiTheme="minorBidi" w:hAnsiTheme="minorBidi" w:cstheme="minorBidi"/>
                <w:sz w:val="16"/>
                <w:szCs w:val="16"/>
              </w:rPr>
            </w:pPr>
            <w:r w:rsidRPr="00B355E4">
              <w:rPr>
                <w:rFonts w:asciiTheme="minorBidi" w:hAnsiTheme="minorBidi" w:cstheme="minorBidi"/>
                <w:sz w:val="16"/>
                <w:szCs w:val="16"/>
                <w:vertAlign w:val="superscript"/>
              </w:rPr>
              <w:t>1</w:t>
            </w:r>
            <w:r w:rsidRPr="00B355E4">
              <w:rPr>
                <w:rFonts w:asciiTheme="minorBidi" w:hAnsiTheme="minorBidi" w:cstheme="minorBidi"/>
                <w:sz w:val="16"/>
                <w:szCs w:val="16"/>
              </w:rPr>
              <w:t xml:space="preserve"> MICS indicator 2.17a - Minimum acceptable diet (breastfed)</w:t>
            </w:r>
          </w:p>
        </w:tc>
      </w:tr>
      <w:tr w:rsidR="003044EB" w:rsidRPr="00B355E4" w:rsidTr="00EE382D">
        <w:trPr>
          <w:trHeight w:val="227"/>
          <w:jc w:val="center"/>
        </w:trPr>
        <w:tc>
          <w:tcPr>
            <w:tcW w:w="5000" w:type="pct"/>
            <w:gridSpan w:val="32"/>
            <w:tcBorders>
              <w:top w:val="nil"/>
              <w:bottom w:val="nil"/>
            </w:tcBorders>
            <w:shd w:val="clear" w:color="auto" w:fill="auto"/>
            <w:noWrap/>
            <w:vAlign w:val="center"/>
            <w:hideMark/>
          </w:tcPr>
          <w:p w:rsidR="003044EB" w:rsidRPr="00B355E4" w:rsidRDefault="003044EB" w:rsidP="00EA784E">
            <w:pPr>
              <w:rPr>
                <w:rFonts w:asciiTheme="minorBidi" w:hAnsiTheme="minorBidi" w:cstheme="minorBidi"/>
                <w:sz w:val="16"/>
                <w:szCs w:val="16"/>
              </w:rPr>
            </w:pPr>
            <w:r w:rsidRPr="00B355E4">
              <w:rPr>
                <w:rFonts w:asciiTheme="minorBidi" w:hAnsiTheme="minorBidi" w:cstheme="minorBidi"/>
                <w:sz w:val="16"/>
                <w:szCs w:val="16"/>
                <w:vertAlign w:val="superscript"/>
              </w:rPr>
              <w:t>2</w:t>
            </w:r>
            <w:r w:rsidRPr="00B355E4">
              <w:rPr>
                <w:rFonts w:asciiTheme="minorBidi" w:hAnsiTheme="minorBidi" w:cstheme="minorBidi"/>
                <w:sz w:val="16"/>
                <w:szCs w:val="16"/>
              </w:rPr>
              <w:t xml:space="preserve"> MICS indicator 2.17b - Minimum acceptable diet (non-breastfed)</w:t>
            </w:r>
          </w:p>
        </w:tc>
      </w:tr>
      <w:tr w:rsidR="003044EB" w:rsidRPr="00B355E4" w:rsidTr="00EE382D">
        <w:trPr>
          <w:trHeight w:val="227"/>
          <w:jc w:val="center"/>
        </w:trPr>
        <w:tc>
          <w:tcPr>
            <w:tcW w:w="5000" w:type="pct"/>
            <w:gridSpan w:val="32"/>
            <w:tcBorders>
              <w:top w:val="nil"/>
              <w:bottom w:val="nil"/>
            </w:tcBorders>
            <w:shd w:val="clear" w:color="auto" w:fill="auto"/>
            <w:noWrap/>
            <w:vAlign w:val="center"/>
            <w:hideMark/>
          </w:tcPr>
          <w:p w:rsidR="003044EB" w:rsidRPr="00B355E4" w:rsidRDefault="003044EB" w:rsidP="00EA784E">
            <w:pPr>
              <w:rPr>
                <w:rFonts w:asciiTheme="minorBidi" w:hAnsiTheme="minorBidi" w:cstheme="minorBidi"/>
                <w:sz w:val="16"/>
                <w:szCs w:val="16"/>
              </w:rPr>
            </w:pPr>
            <w:r w:rsidRPr="00B355E4">
              <w:rPr>
                <w:rFonts w:asciiTheme="minorBidi" w:hAnsiTheme="minorBidi" w:cstheme="minorBidi"/>
                <w:sz w:val="16"/>
                <w:szCs w:val="16"/>
                <w:vertAlign w:val="superscript"/>
              </w:rPr>
              <w:t>3</w:t>
            </w:r>
            <w:r w:rsidRPr="00B355E4">
              <w:rPr>
                <w:rFonts w:asciiTheme="minorBidi" w:hAnsiTheme="minorBidi" w:cstheme="minorBidi"/>
                <w:sz w:val="16"/>
                <w:szCs w:val="16"/>
              </w:rPr>
              <w:t xml:space="preserve"> MICS indicator 2.14 - Milk feeding frequency for non-breastfed children</w:t>
            </w:r>
          </w:p>
        </w:tc>
      </w:tr>
      <w:tr w:rsidR="003044EB" w:rsidRPr="00B355E4" w:rsidTr="00EE382D">
        <w:trPr>
          <w:trHeight w:val="227"/>
          <w:jc w:val="center"/>
        </w:trPr>
        <w:tc>
          <w:tcPr>
            <w:tcW w:w="5000" w:type="pct"/>
            <w:gridSpan w:val="32"/>
            <w:tcBorders>
              <w:top w:val="nil"/>
              <w:bottom w:val="nil"/>
            </w:tcBorders>
            <w:shd w:val="clear" w:color="auto" w:fill="auto"/>
            <w:noWrap/>
            <w:vAlign w:val="center"/>
            <w:hideMark/>
          </w:tcPr>
          <w:p w:rsidR="003044EB" w:rsidRPr="00B355E4" w:rsidRDefault="003044EB" w:rsidP="00EA784E">
            <w:pPr>
              <w:rPr>
                <w:rFonts w:asciiTheme="minorBidi" w:hAnsiTheme="minorBidi" w:cstheme="minorBidi"/>
                <w:sz w:val="16"/>
                <w:szCs w:val="16"/>
              </w:rPr>
            </w:pPr>
            <w:r w:rsidRPr="00B355E4">
              <w:rPr>
                <w:rFonts w:asciiTheme="minorBidi" w:hAnsiTheme="minorBidi" w:cstheme="minorBidi"/>
                <w:sz w:val="16"/>
                <w:szCs w:val="16"/>
                <w:vertAlign w:val="superscript"/>
              </w:rPr>
              <w:t xml:space="preserve">4 </w:t>
            </w:r>
            <w:r w:rsidRPr="00B355E4">
              <w:rPr>
                <w:rFonts w:asciiTheme="minorBidi" w:hAnsiTheme="minorBidi" w:cstheme="minorBidi"/>
                <w:sz w:val="16"/>
                <w:szCs w:val="16"/>
              </w:rPr>
              <w:t>MICS indicator 2.16 - Minimum dietary diversity</w:t>
            </w:r>
          </w:p>
        </w:tc>
      </w:tr>
      <w:tr w:rsidR="003044EB" w:rsidRPr="00B355E4" w:rsidTr="00EE382D">
        <w:trPr>
          <w:trHeight w:val="227"/>
          <w:jc w:val="center"/>
        </w:trPr>
        <w:tc>
          <w:tcPr>
            <w:tcW w:w="5000" w:type="pct"/>
            <w:gridSpan w:val="32"/>
            <w:tcBorders>
              <w:top w:val="nil"/>
              <w:bottom w:val="nil"/>
            </w:tcBorders>
            <w:shd w:val="clear" w:color="auto" w:fill="auto"/>
            <w:noWrap/>
            <w:vAlign w:val="center"/>
            <w:hideMark/>
          </w:tcPr>
          <w:p w:rsidR="003044EB" w:rsidRPr="00B355E4" w:rsidRDefault="003044EB" w:rsidP="00EA784E">
            <w:pPr>
              <w:rPr>
                <w:rFonts w:asciiTheme="minorBidi" w:hAnsiTheme="minorBidi" w:cstheme="minorBidi"/>
                <w:sz w:val="16"/>
                <w:szCs w:val="16"/>
              </w:rPr>
            </w:pPr>
            <w:r w:rsidRPr="00B355E4">
              <w:rPr>
                <w:rFonts w:asciiTheme="minorBidi" w:hAnsiTheme="minorBidi" w:cstheme="minorBidi"/>
                <w:sz w:val="16"/>
                <w:szCs w:val="16"/>
                <w:vertAlign w:val="superscript"/>
              </w:rPr>
              <w:t>5</w:t>
            </w:r>
            <w:r w:rsidRPr="00B355E4">
              <w:rPr>
                <w:rFonts w:asciiTheme="minorBidi" w:hAnsiTheme="minorBidi" w:cstheme="minorBidi"/>
                <w:sz w:val="16"/>
                <w:szCs w:val="16"/>
              </w:rPr>
              <w:t xml:space="preserve"> MICS indicator 2.15 - Minimum meal frequency</w:t>
            </w:r>
          </w:p>
        </w:tc>
      </w:tr>
      <w:tr w:rsidR="003044EB" w:rsidRPr="00B355E4" w:rsidTr="00EE382D">
        <w:trPr>
          <w:trHeight w:val="227"/>
          <w:jc w:val="center"/>
        </w:trPr>
        <w:tc>
          <w:tcPr>
            <w:tcW w:w="5000" w:type="pct"/>
            <w:gridSpan w:val="32"/>
            <w:tcBorders>
              <w:top w:val="nil"/>
              <w:bottom w:val="nil"/>
            </w:tcBorders>
            <w:shd w:val="clear" w:color="auto" w:fill="auto"/>
            <w:vAlign w:val="center"/>
            <w:hideMark/>
          </w:tcPr>
          <w:p w:rsidR="003044EB" w:rsidRPr="00B355E4" w:rsidRDefault="003044EB" w:rsidP="00EA784E">
            <w:pPr>
              <w:rPr>
                <w:rFonts w:asciiTheme="minorBidi" w:hAnsiTheme="minorBidi" w:cstheme="minorBidi"/>
                <w:sz w:val="16"/>
                <w:szCs w:val="16"/>
              </w:rPr>
            </w:pPr>
            <w:r w:rsidRPr="00B355E4">
              <w:rPr>
                <w:rFonts w:asciiTheme="minorBidi" w:hAnsiTheme="minorBidi" w:cstheme="minorBidi"/>
                <w:sz w:val="16"/>
                <w:szCs w:val="16"/>
                <w:vertAlign w:val="superscript"/>
              </w:rPr>
              <w:t xml:space="preserve">a </w:t>
            </w:r>
            <w:r w:rsidRPr="00B355E4">
              <w:rPr>
                <w:rFonts w:asciiTheme="minorBidi" w:hAnsiTheme="minorBidi" w:cstheme="minorBidi"/>
                <w:sz w:val="16"/>
                <w:szCs w:val="16"/>
              </w:rPr>
              <w:t>Minimum dietary diversity is defined as receiving foods from at least 4 of 7 food groups: 1) Grains, roots and tubers, 2) legumes and nuts, 3) dairy products (milk, yogurt, cheese), 4) flesh foods (meat, fish, poultry and liver/organ meats), 5) eggs, 6) vitamin-A rich fruits and vegetables, and 7) other fruits and vegetables.</w:t>
            </w:r>
          </w:p>
        </w:tc>
      </w:tr>
      <w:tr w:rsidR="003044EB" w:rsidRPr="00B355E4" w:rsidTr="00EE382D">
        <w:trPr>
          <w:trHeight w:val="227"/>
          <w:jc w:val="center"/>
        </w:trPr>
        <w:tc>
          <w:tcPr>
            <w:tcW w:w="5000" w:type="pct"/>
            <w:gridSpan w:val="32"/>
            <w:tcBorders>
              <w:top w:val="nil"/>
              <w:bottom w:val="nil"/>
            </w:tcBorders>
            <w:shd w:val="clear" w:color="auto" w:fill="auto"/>
            <w:vAlign w:val="center"/>
            <w:hideMark/>
          </w:tcPr>
          <w:p w:rsidR="003044EB" w:rsidRPr="00B355E4" w:rsidRDefault="003044EB" w:rsidP="00EA784E">
            <w:pPr>
              <w:rPr>
                <w:rFonts w:asciiTheme="minorBidi" w:hAnsiTheme="minorBidi" w:cstheme="minorBidi"/>
                <w:sz w:val="16"/>
                <w:szCs w:val="16"/>
              </w:rPr>
            </w:pPr>
            <w:r w:rsidRPr="00B355E4">
              <w:rPr>
                <w:rFonts w:asciiTheme="minorBidi" w:hAnsiTheme="minorBidi" w:cstheme="minorBidi"/>
                <w:sz w:val="16"/>
                <w:szCs w:val="16"/>
                <w:vertAlign w:val="superscript"/>
              </w:rPr>
              <w:t xml:space="preserve">b </w:t>
            </w:r>
            <w:r w:rsidRPr="00B355E4">
              <w:rPr>
                <w:rFonts w:asciiTheme="minorBidi" w:hAnsiTheme="minorBidi" w:cstheme="minorBidi"/>
                <w:sz w:val="16"/>
                <w:szCs w:val="16"/>
              </w:rPr>
              <w:t>Minimum meal frequency among currently breastfeeding children is defined as children who also received solid, semi-solid, or soft foods 2 times or more daily for children age 6-8 months and 3 times or more daily for children age 9-23 months. For non-breastfeeding children age 6-23 months it is defined as receiving solid, semi-solid or soft foods, or milk feeds, at least 4 times.</w:t>
            </w:r>
          </w:p>
        </w:tc>
      </w:tr>
      <w:tr w:rsidR="003044EB" w:rsidRPr="00B355E4" w:rsidTr="00CD07FE">
        <w:trPr>
          <w:trHeight w:val="227"/>
          <w:jc w:val="center"/>
        </w:trPr>
        <w:tc>
          <w:tcPr>
            <w:tcW w:w="5000" w:type="pct"/>
            <w:gridSpan w:val="32"/>
            <w:tcBorders>
              <w:top w:val="nil"/>
              <w:bottom w:val="nil"/>
            </w:tcBorders>
            <w:shd w:val="clear" w:color="auto" w:fill="auto"/>
            <w:vAlign w:val="center"/>
            <w:hideMark/>
          </w:tcPr>
          <w:p w:rsidR="003044EB" w:rsidRPr="00B355E4" w:rsidRDefault="003044EB" w:rsidP="00EA784E">
            <w:pPr>
              <w:rPr>
                <w:rFonts w:asciiTheme="minorBidi" w:hAnsiTheme="minorBidi" w:cstheme="minorBidi"/>
                <w:sz w:val="16"/>
                <w:szCs w:val="16"/>
              </w:rPr>
            </w:pPr>
            <w:r w:rsidRPr="00B355E4">
              <w:rPr>
                <w:rFonts w:asciiTheme="minorBidi" w:hAnsiTheme="minorBidi" w:cstheme="minorBidi"/>
                <w:sz w:val="16"/>
                <w:szCs w:val="16"/>
                <w:vertAlign w:val="superscript"/>
              </w:rPr>
              <w:t xml:space="preserve">c </w:t>
            </w:r>
            <w:r w:rsidRPr="00B355E4">
              <w:rPr>
                <w:rFonts w:asciiTheme="minorBidi" w:hAnsiTheme="minorBidi" w:cstheme="minorBidi"/>
                <w:sz w:val="16"/>
                <w:szCs w:val="16"/>
              </w:rPr>
              <w:t>The minimum acceptable diet for breastfed children age 6-23 months is defined as receiving the minimum dietary diversity and the minimum meal frequency, while it for non-breastfed children further requires at least 2 milk feedings and that the minimum dietary diversity is achieved without counting milk feeds.</w:t>
            </w:r>
          </w:p>
        </w:tc>
      </w:tr>
      <w:tr w:rsidR="00CD07FE" w:rsidRPr="00B355E4" w:rsidTr="00B2046E">
        <w:trPr>
          <w:trHeight w:val="227"/>
          <w:jc w:val="center"/>
        </w:trPr>
        <w:tc>
          <w:tcPr>
            <w:tcW w:w="5000" w:type="pct"/>
            <w:gridSpan w:val="32"/>
            <w:tcBorders>
              <w:top w:val="nil"/>
              <w:bottom w:val="nil"/>
            </w:tcBorders>
            <w:shd w:val="clear" w:color="auto" w:fill="auto"/>
          </w:tcPr>
          <w:p w:rsidR="00CD07FE" w:rsidRPr="00B355E4" w:rsidRDefault="00CD07FE">
            <w:pPr>
              <w:rPr>
                <w:sz w:val="16"/>
                <w:szCs w:val="16"/>
              </w:rPr>
            </w:pPr>
            <w:r w:rsidRPr="00B355E4">
              <w:rPr>
                <w:rFonts w:asciiTheme="minorBidi" w:hAnsiTheme="minorBidi" w:cstheme="minorBidi"/>
                <w:sz w:val="16"/>
                <w:szCs w:val="16"/>
              </w:rPr>
              <w:t>( ) Figures that are based on 25-49 unweighted cases</w:t>
            </w:r>
          </w:p>
        </w:tc>
      </w:tr>
      <w:tr w:rsidR="00CD07FE" w:rsidRPr="00B355E4" w:rsidTr="00B2046E">
        <w:trPr>
          <w:trHeight w:val="227"/>
          <w:jc w:val="center"/>
        </w:trPr>
        <w:tc>
          <w:tcPr>
            <w:tcW w:w="5000" w:type="pct"/>
            <w:gridSpan w:val="32"/>
            <w:tcBorders>
              <w:top w:val="nil"/>
            </w:tcBorders>
            <w:shd w:val="clear" w:color="auto" w:fill="auto"/>
          </w:tcPr>
          <w:p w:rsidR="00CD07FE" w:rsidRPr="00B355E4" w:rsidRDefault="00CD07FE">
            <w:pPr>
              <w:rPr>
                <w:sz w:val="16"/>
                <w:szCs w:val="16"/>
              </w:rPr>
            </w:pPr>
            <w:r w:rsidRPr="00B355E4">
              <w:rPr>
                <w:rFonts w:asciiTheme="minorBidi" w:hAnsiTheme="minorBidi" w:cstheme="minorBidi"/>
                <w:sz w:val="16"/>
                <w:szCs w:val="16"/>
              </w:rPr>
              <w:t>(*) Figures that are based on less than 25 unweighted cases</w:t>
            </w:r>
          </w:p>
        </w:tc>
      </w:tr>
    </w:tbl>
    <w:p w:rsidR="002C56D2" w:rsidRDefault="002C56D2" w:rsidP="003044EB">
      <w:pPr>
        <w:rPr>
          <w:rFonts w:ascii="Calibri" w:hAnsi="Calibri"/>
          <w:szCs w:val="22"/>
        </w:rPr>
        <w:sectPr w:rsidR="002C56D2" w:rsidSect="002A470C">
          <w:pgSz w:w="16838" w:h="11906" w:orient="landscape"/>
          <w:pgMar w:top="1440" w:right="1440" w:bottom="1440" w:left="1440" w:header="720" w:footer="720" w:gutter="0"/>
          <w:cols w:space="720"/>
          <w:docGrid w:linePitch="360"/>
        </w:sectPr>
      </w:pPr>
    </w:p>
    <w:p w:rsidR="003F22F4" w:rsidRPr="00223977" w:rsidRDefault="003F22F4" w:rsidP="00237AEC">
      <w:pPr>
        <w:pStyle w:val="HTMLPreformatted"/>
        <w:shd w:val="clear" w:color="auto" w:fill="FFFFFF"/>
        <w:jc w:val="both"/>
        <w:rPr>
          <w:rFonts w:ascii="Calibri" w:hAnsi="Calibri" w:cs="Times New Roman"/>
          <w:sz w:val="22"/>
          <w:szCs w:val="22"/>
          <w:lang w:val="en-GB"/>
        </w:rPr>
      </w:pPr>
      <w:r w:rsidRPr="003F22F4">
        <w:rPr>
          <w:rFonts w:ascii="Calibri" w:hAnsi="Calibri" w:cs="Times New Roman"/>
          <w:sz w:val="22"/>
          <w:szCs w:val="22"/>
          <w:lang w:val="en-GB"/>
        </w:rPr>
        <w:lastRenderedPageBreak/>
        <w:t xml:space="preserve">The continued practice of bottle-feeding is a concern because of the possible contamination due to unsafe water and lack of hygiene in preparation. Table NU.8 shows that bottle-feeding is still prevalent in among Palestinian children. </w:t>
      </w:r>
      <w:r>
        <w:rPr>
          <w:rFonts w:ascii="Calibri" w:hAnsi="Calibri" w:cs="Times New Roman"/>
          <w:sz w:val="22"/>
          <w:szCs w:val="22"/>
          <w:lang w:val="en-GB"/>
        </w:rPr>
        <w:t xml:space="preserve">Forty </w:t>
      </w:r>
      <w:r w:rsidRPr="003F22F4">
        <w:rPr>
          <w:rFonts w:ascii="Calibri" w:hAnsi="Calibri" w:cs="Times New Roman"/>
          <w:sz w:val="22"/>
          <w:szCs w:val="22"/>
          <w:lang w:val="en-GB"/>
        </w:rPr>
        <w:t>two percent of children aged 0-23 months are fed using a bottle with a nipple. There is a higher proportion of bottle</w:t>
      </w:r>
      <w:r>
        <w:rPr>
          <w:rFonts w:ascii="Calibri" w:hAnsi="Calibri" w:cs="Times New Roman"/>
          <w:sz w:val="22"/>
          <w:szCs w:val="22"/>
          <w:lang w:val="en-GB"/>
        </w:rPr>
        <w:t xml:space="preserve"> </w:t>
      </w:r>
      <w:r w:rsidRPr="003F22F4">
        <w:rPr>
          <w:rFonts w:ascii="Calibri" w:hAnsi="Calibri" w:cs="Times New Roman"/>
          <w:sz w:val="22"/>
          <w:szCs w:val="22"/>
          <w:lang w:val="en-GB"/>
        </w:rPr>
        <w:t xml:space="preserve">use </w:t>
      </w:r>
      <w:r w:rsidR="00223977">
        <w:rPr>
          <w:rFonts w:ascii="Calibri" w:hAnsi="Calibri" w:cs="Times New Roman"/>
          <w:sz w:val="22"/>
          <w:szCs w:val="22"/>
          <w:lang w:val="en-GB"/>
        </w:rPr>
        <w:t xml:space="preserve">was noted </w:t>
      </w:r>
      <w:r w:rsidRPr="003F22F4">
        <w:rPr>
          <w:rFonts w:ascii="Calibri" w:hAnsi="Calibri" w:cs="Times New Roman"/>
          <w:sz w:val="22"/>
          <w:szCs w:val="22"/>
          <w:lang w:val="en-GB"/>
        </w:rPr>
        <w:t xml:space="preserve">among </w:t>
      </w:r>
      <w:r w:rsidR="009D0959">
        <w:rPr>
          <w:rFonts w:ascii="Calibri" w:hAnsi="Calibri" w:cs="Times New Roman"/>
          <w:sz w:val="22"/>
          <w:szCs w:val="22"/>
          <w:lang w:val="en-GB"/>
        </w:rPr>
        <w:t>children</w:t>
      </w:r>
      <w:r w:rsidR="00223977" w:rsidRPr="00223977">
        <w:rPr>
          <w:rFonts w:ascii="Calibri" w:hAnsi="Calibri" w:cs="Times New Roman"/>
          <w:sz w:val="22"/>
          <w:szCs w:val="22"/>
          <w:lang w:val="en-GB"/>
        </w:rPr>
        <w:t xml:space="preserve"> </w:t>
      </w:r>
      <w:r w:rsidR="00223977">
        <w:rPr>
          <w:rFonts w:ascii="Calibri" w:hAnsi="Calibri" w:cs="Times New Roman"/>
          <w:sz w:val="22"/>
          <w:szCs w:val="22"/>
          <w:lang w:val="en-GB"/>
        </w:rPr>
        <w:t>in the West Bank</w:t>
      </w:r>
      <w:r w:rsidR="009D0959" w:rsidRPr="003F22F4">
        <w:rPr>
          <w:rFonts w:ascii="Calibri" w:hAnsi="Calibri" w:cs="Times New Roman"/>
          <w:sz w:val="22"/>
          <w:szCs w:val="22"/>
          <w:lang w:val="en-GB"/>
        </w:rPr>
        <w:t xml:space="preserve"> </w:t>
      </w:r>
      <w:r w:rsidRPr="003F22F4">
        <w:rPr>
          <w:rFonts w:ascii="Calibri" w:hAnsi="Calibri" w:cs="Times New Roman"/>
          <w:sz w:val="22"/>
          <w:szCs w:val="22"/>
          <w:lang w:val="en-GB"/>
        </w:rPr>
        <w:t>(</w:t>
      </w:r>
      <w:r w:rsidR="009D0959">
        <w:rPr>
          <w:rFonts w:ascii="Calibri" w:hAnsi="Calibri" w:cs="Times New Roman"/>
          <w:sz w:val="22"/>
          <w:szCs w:val="22"/>
          <w:lang w:val="en-GB"/>
        </w:rPr>
        <w:t>48</w:t>
      </w:r>
      <w:r w:rsidR="009D0959" w:rsidRPr="003F22F4">
        <w:rPr>
          <w:rFonts w:ascii="Calibri" w:hAnsi="Calibri" w:cs="Times New Roman"/>
          <w:sz w:val="22"/>
          <w:szCs w:val="22"/>
          <w:lang w:val="en-GB"/>
        </w:rPr>
        <w:t xml:space="preserve"> </w:t>
      </w:r>
      <w:r w:rsidRPr="003F22F4">
        <w:rPr>
          <w:rFonts w:ascii="Calibri" w:hAnsi="Calibri" w:cs="Times New Roman"/>
          <w:sz w:val="22"/>
          <w:szCs w:val="22"/>
          <w:lang w:val="en-GB"/>
        </w:rPr>
        <w:t xml:space="preserve">percent) </w:t>
      </w:r>
      <w:r w:rsidRPr="00E41008">
        <w:rPr>
          <w:rFonts w:ascii="Calibri" w:hAnsi="Calibri" w:cs="Times New Roman"/>
          <w:sz w:val="22"/>
          <w:szCs w:val="22"/>
          <w:lang w:val="en-GB"/>
        </w:rPr>
        <w:t xml:space="preserve">compared to </w:t>
      </w:r>
      <w:r w:rsidR="00E41008" w:rsidRPr="00E41008">
        <w:rPr>
          <w:rFonts w:ascii="Calibri" w:hAnsi="Calibri" w:cs="Times New Roman"/>
          <w:sz w:val="22"/>
          <w:szCs w:val="22"/>
          <w:lang w:val="en-GB"/>
        </w:rPr>
        <w:t>36</w:t>
      </w:r>
      <w:r w:rsidRPr="00E41008">
        <w:rPr>
          <w:rFonts w:ascii="Calibri" w:hAnsi="Calibri" w:cs="Times New Roman"/>
          <w:sz w:val="22"/>
          <w:szCs w:val="22"/>
          <w:lang w:val="en-GB"/>
        </w:rPr>
        <w:t xml:space="preserve"> percent in Gaza Strip</w:t>
      </w:r>
      <w:r w:rsidR="00E41008" w:rsidRPr="00E41008">
        <w:rPr>
          <w:rFonts w:ascii="Calibri" w:hAnsi="Calibri" w:cs="Times New Roman"/>
          <w:sz w:val="22"/>
          <w:szCs w:val="22"/>
          <w:lang w:val="en-GB"/>
        </w:rPr>
        <w:t>.</w:t>
      </w:r>
      <w:r w:rsidRPr="00E41008">
        <w:rPr>
          <w:rFonts w:ascii="Calibri" w:hAnsi="Calibri" w:cs="Times New Roman"/>
          <w:sz w:val="22"/>
          <w:szCs w:val="22"/>
          <w:lang w:val="en-GB"/>
        </w:rPr>
        <w:t xml:space="preserve"> </w:t>
      </w:r>
      <w:r w:rsidR="00E41008" w:rsidRPr="00E41008">
        <w:rPr>
          <w:rFonts w:ascii="Calibri" w:hAnsi="Calibri" w:cs="Times New Roman"/>
          <w:sz w:val="22"/>
          <w:szCs w:val="22"/>
          <w:lang w:val="en-GB"/>
        </w:rPr>
        <w:t>Children in rural areas are more likely to bottle fed, than children in urban and Camps areas</w:t>
      </w:r>
      <w:r w:rsidR="00E41008">
        <w:rPr>
          <w:rFonts w:ascii="Calibri" w:hAnsi="Calibri" w:cs="Times New Roman"/>
          <w:sz w:val="22"/>
          <w:szCs w:val="22"/>
          <w:lang w:val="en-GB"/>
        </w:rPr>
        <w:t xml:space="preserve"> </w:t>
      </w:r>
      <w:r w:rsidR="00235A36" w:rsidRPr="00235A36">
        <w:rPr>
          <w:rFonts w:ascii="Calibri" w:hAnsi="Calibri" w:cs="Times New Roman"/>
          <w:sz w:val="22"/>
          <w:szCs w:val="22"/>
          <w:lang w:val="en-GB"/>
        </w:rPr>
        <w:t xml:space="preserve">(49 percent and 41 percent respectively).The higher levels of bottle usage is found to be correlated with wealth, where this was 55 percent among children of the richest households compared to </w:t>
      </w:r>
      <w:r w:rsidR="00237AEC">
        <w:rPr>
          <w:rFonts w:ascii="Calibri" w:hAnsi="Calibri" w:cs="Times New Roman"/>
          <w:sz w:val="22"/>
          <w:szCs w:val="22"/>
          <w:lang w:val="en-GB"/>
        </w:rPr>
        <w:t>32</w:t>
      </w:r>
      <w:r w:rsidR="00235A36" w:rsidRPr="00235A36">
        <w:rPr>
          <w:rFonts w:ascii="Calibri" w:hAnsi="Calibri" w:cs="Times New Roman"/>
          <w:sz w:val="22"/>
          <w:szCs w:val="22"/>
          <w:lang w:val="en-GB"/>
        </w:rPr>
        <w:t xml:space="preserve"> percent among children of the poorest households. </w:t>
      </w:r>
    </w:p>
    <w:p w:rsidR="00D96824" w:rsidRPr="000D069F" w:rsidRDefault="00D96824" w:rsidP="00FA2849">
      <w:pPr>
        <w:spacing w:line="264" w:lineRule="auto"/>
        <w:rPr>
          <w:rFonts w:ascii="Calibri" w:hAnsi="Calibri"/>
          <w:szCs w:val="22"/>
          <w:lang w:val="en-GB"/>
        </w:rPr>
      </w:pPr>
    </w:p>
    <w:tbl>
      <w:tblPr>
        <w:tblW w:w="5000" w:type="pct"/>
        <w:jc w:val="center"/>
        <w:tblLook w:val="04A0"/>
      </w:tblPr>
      <w:tblGrid>
        <w:gridCol w:w="2943"/>
        <w:gridCol w:w="3828"/>
        <w:gridCol w:w="2471"/>
      </w:tblGrid>
      <w:tr w:rsidR="008F1C04" w:rsidRPr="00B355E4" w:rsidTr="005D1BAB">
        <w:trPr>
          <w:trHeight w:val="227"/>
          <w:jc w:val="center"/>
        </w:trPr>
        <w:tc>
          <w:tcPr>
            <w:tcW w:w="9242" w:type="dxa"/>
            <w:gridSpan w:val="3"/>
            <w:tcBorders>
              <w:top w:val="single" w:sz="8" w:space="0" w:color="000000"/>
              <w:left w:val="single" w:sz="8" w:space="0" w:color="000000"/>
              <w:bottom w:val="single" w:sz="8" w:space="0" w:color="000000"/>
              <w:right w:val="single" w:sz="8" w:space="0" w:color="000000"/>
            </w:tcBorders>
            <w:shd w:val="solid" w:color="auto" w:fill="auto"/>
            <w:vAlign w:val="center"/>
          </w:tcPr>
          <w:p w:rsidR="008F1C04" w:rsidRPr="00B355E4" w:rsidRDefault="008F1C04" w:rsidP="005D1BAB">
            <w:pPr>
              <w:rPr>
                <w:rFonts w:asciiTheme="minorBidi" w:hAnsiTheme="minorBidi" w:cstheme="minorBidi"/>
                <w:color w:val="000000"/>
                <w:sz w:val="20"/>
              </w:rPr>
            </w:pPr>
            <w:r w:rsidRPr="00B355E4">
              <w:rPr>
                <w:rFonts w:asciiTheme="minorBidi" w:hAnsiTheme="minorBidi" w:cstheme="minorBidi"/>
                <w:b/>
                <w:bCs/>
                <w:color w:val="FFFFFF"/>
                <w:sz w:val="20"/>
              </w:rPr>
              <w:t>Table NU.9: Bottle feeding</w:t>
            </w:r>
          </w:p>
        </w:tc>
      </w:tr>
      <w:tr w:rsidR="008F1C04" w:rsidRPr="00B355E4" w:rsidTr="005D1BAB">
        <w:trPr>
          <w:trHeight w:val="227"/>
          <w:jc w:val="center"/>
        </w:trPr>
        <w:tc>
          <w:tcPr>
            <w:tcW w:w="9242"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8F1C04" w:rsidRPr="00B355E4" w:rsidRDefault="00B86D7C" w:rsidP="00B86D7C">
            <w:pPr>
              <w:rPr>
                <w:rFonts w:asciiTheme="minorBidi" w:hAnsiTheme="minorBidi" w:cstheme="minorBidi"/>
                <w:color w:val="000000"/>
                <w:sz w:val="20"/>
              </w:rPr>
            </w:pPr>
            <w:r w:rsidRPr="00B355E4">
              <w:rPr>
                <w:rFonts w:asciiTheme="minorBidi" w:hAnsiTheme="minorBidi" w:cstheme="minorBidi"/>
                <w:color w:val="000000"/>
                <w:sz w:val="20"/>
              </w:rPr>
              <w:t>Percentage of children age 0-23 months who were fed with a bottle with a nipple during the previous day, Palestine, 2014</w:t>
            </w:r>
          </w:p>
        </w:tc>
      </w:tr>
      <w:tr w:rsidR="008F1C04" w:rsidRPr="00B355E4" w:rsidTr="00C6188F">
        <w:trPr>
          <w:trHeight w:val="227"/>
          <w:jc w:val="center"/>
        </w:trPr>
        <w:tc>
          <w:tcPr>
            <w:tcW w:w="29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F1C04" w:rsidRPr="00B355E4" w:rsidRDefault="008F1C04" w:rsidP="008F1C04">
            <w:pPr>
              <w:jc w:val="center"/>
              <w:rPr>
                <w:rFonts w:asciiTheme="minorBidi" w:hAnsiTheme="minorBidi" w:cstheme="minorBidi"/>
                <w:sz w:val="16"/>
                <w:szCs w:val="16"/>
              </w:rPr>
            </w:pPr>
          </w:p>
        </w:tc>
        <w:tc>
          <w:tcPr>
            <w:tcW w:w="3828" w:type="dxa"/>
            <w:tcBorders>
              <w:top w:val="single" w:sz="8" w:space="0" w:color="000000"/>
              <w:left w:val="single" w:sz="8" w:space="0" w:color="000000"/>
              <w:bottom w:val="single" w:sz="8" w:space="0" w:color="000000"/>
            </w:tcBorders>
            <w:shd w:val="clear" w:color="auto" w:fill="auto"/>
            <w:vAlign w:val="center"/>
            <w:hideMark/>
          </w:tcPr>
          <w:p w:rsidR="008F1C04" w:rsidRPr="00B355E4" w:rsidRDefault="008F1C04" w:rsidP="00B86D7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Percentage of children age 0-23 months fed with a bottle with a nipple [1]</w:t>
            </w:r>
          </w:p>
        </w:tc>
        <w:tc>
          <w:tcPr>
            <w:tcW w:w="2471" w:type="dxa"/>
            <w:tcBorders>
              <w:top w:val="single" w:sz="8" w:space="0" w:color="000000"/>
              <w:bottom w:val="single" w:sz="8" w:space="0" w:color="000000"/>
              <w:right w:val="single" w:sz="8" w:space="0" w:color="000000"/>
            </w:tcBorders>
            <w:shd w:val="clear" w:color="auto" w:fill="auto"/>
            <w:vAlign w:val="center"/>
            <w:hideMark/>
          </w:tcPr>
          <w:p w:rsidR="008F1C04" w:rsidRPr="00B355E4" w:rsidRDefault="008F1C04" w:rsidP="00B86D7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Number of children age 0-23 months:</w:t>
            </w:r>
          </w:p>
        </w:tc>
      </w:tr>
      <w:tr w:rsidR="005D1BAB" w:rsidRPr="00B355E4" w:rsidTr="00D41BFC">
        <w:trPr>
          <w:trHeight w:val="198"/>
          <w:jc w:val="center"/>
        </w:trPr>
        <w:tc>
          <w:tcPr>
            <w:tcW w:w="2943" w:type="dxa"/>
            <w:tcBorders>
              <w:top w:val="single" w:sz="8" w:space="0" w:color="000000"/>
              <w:left w:val="single" w:sz="8" w:space="0" w:color="000000"/>
              <w:bottom w:val="nil"/>
              <w:right w:val="single" w:sz="8" w:space="0" w:color="000000"/>
            </w:tcBorders>
            <w:shd w:val="clear" w:color="auto" w:fill="auto"/>
            <w:vAlign w:val="center"/>
            <w:hideMark/>
          </w:tcPr>
          <w:p w:rsidR="005D1BAB" w:rsidRPr="00B355E4" w:rsidRDefault="005D1BAB" w:rsidP="008F1C04">
            <w:pPr>
              <w:rPr>
                <w:rFonts w:asciiTheme="minorBidi" w:hAnsiTheme="minorBidi" w:cstheme="minorBidi"/>
                <w:color w:val="000000"/>
                <w:sz w:val="16"/>
                <w:szCs w:val="16"/>
              </w:rPr>
            </w:pPr>
            <w:r w:rsidRPr="00B355E4">
              <w:rPr>
                <w:rFonts w:asciiTheme="minorBidi" w:hAnsiTheme="minorBidi" w:cstheme="minorBidi"/>
                <w:color w:val="000000"/>
                <w:sz w:val="16"/>
                <w:szCs w:val="16"/>
              </w:rPr>
              <w:t xml:space="preserve">Total </w:t>
            </w:r>
          </w:p>
        </w:tc>
        <w:tc>
          <w:tcPr>
            <w:tcW w:w="3828" w:type="dxa"/>
            <w:tcBorders>
              <w:top w:val="single" w:sz="8" w:space="0" w:color="000000"/>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sz w:val="16"/>
                <w:szCs w:val="16"/>
              </w:rPr>
            </w:pPr>
            <w:r w:rsidRPr="00B355E4">
              <w:rPr>
                <w:rFonts w:asciiTheme="minorBidi" w:hAnsiTheme="minorBidi" w:cstheme="minorBidi"/>
                <w:sz w:val="16"/>
                <w:szCs w:val="16"/>
              </w:rPr>
              <w:t>42.4</w:t>
            </w:r>
          </w:p>
        </w:tc>
        <w:tc>
          <w:tcPr>
            <w:tcW w:w="2471" w:type="dxa"/>
            <w:tcBorders>
              <w:top w:val="single" w:sz="8" w:space="0" w:color="000000"/>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3002</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8F1C04">
            <w:pPr>
              <w:rPr>
                <w:rFonts w:asciiTheme="minorBidi" w:hAnsiTheme="minorBidi" w:cstheme="minorBidi"/>
                <w:b/>
                <w:bCs/>
                <w:sz w:val="16"/>
                <w:szCs w:val="16"/>
              </w:rPr>
            </w:pPr>
            <w:r w:rsidRPr="00B355E4">
              <w:rPr>
                <w:rFonts w:asciiTheme="minorBidi" w:hAnsiTheme="minorBidi" w:cstheme="minorBidi"/>
                <w:b/>
                <w:bCs/>
                <w:sz w:val="16"/>
                <w:szCs w:val="16"/>
              </w:rPr>
              <w:t>Region</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sz w:val="16"/>
                <w:szCs w:val="16"/>
              </w:rPr>
            </w:pP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West Bank</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sz w:val="16"/>
                <w:szCs w:val="16"/>
              </w:rPr>
            </w:pPr>
            <w:r w:rsidRPr="00B355E4">
              <w:rPr>
                <w:rFonts w:asciiTheme="minorBidi" w:hAnsiTheme="minorBidi" w:cstheme="minorBidi"/>
                <w:sz w:val="16"/>
                <w:szCs w:val="16"/>
              </w:rPr>
              <w:t>47.5</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1620</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Gaza Strip</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sz w:val="16"/>
                <w:szCs w:val="16"/>
              </w:rPr>
            </w:pPr>
            <w:r w:rsidRPr="00B355E4">
              <w:rPr>
                <w:rFonts w:asciiTheme="minorBidi" w:hAnsiTheme="minorBidi" w:cstheme="minorBidi"/>
                <w:sz w:val="16"/>
                <w:szCs w:val="16"/>
              </w:rPr>
              <w:t>36.3</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1382</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8F1C04">
            <w:pPr>
              <w:rPr>
                <w:rFonts w:asciiTheme="minorBidi" w:hAnsiTheme="minorBidi" w:cstheme="minorBidi"/>
                <w:b/>
                <w:bCs/>
                <w:sz w:val="16"/>
                <w:szCs w:val="16"/>
              </w:rPr>
            </w:pPr>
            <w:r w:rsidRPr="00B355E4">
              <w:rPr>
                <w:rFonts w:asciiTheme="minorBidi" w:hAnsiTheme="minorBidi" w:cstheme="minorBidi"/>
                <w:b/>
                <w:bCs/>
                <w:sz w:val="16"/>
                <w:szCs w:val="16"/>
              </w:rPr>
              <w:t>Sex</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sz w:val="16"/>
                <w:szCs w:val="16"/>
              </w:rPr>
            </w:pP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Male</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41.6</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1577</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Female</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43.2</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1424</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8F1C04">
            <w:pPr>
              <w:rPr>
                <w:rFonts w:asciiTheme="minorBidi" w:hAnsiTheme="minorBidi" w:cstheme="minorBidi"/>
                <w:b/>
                <w:bCs/>
                <w:sz w:val="16"/>
                <w:szCs w:val="16"/>
              </w:rPr>
            </w:pPr>
            <w:r w:rsidRPr="00B355E4">
              <w:rPr>
                <w:rFonts w:asciiTheme="minorBidi" w:hAnsiTheme="minorBidi" w:cstheme="minorBidi"/>
                <w:b/>
                <w:bCs/>
                <w:sz w:val="16"/>
                <w:szCs w:val="16"/>
              </w:rPr>
              <w:t>Age</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0-5 months</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42.1</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668</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6-11 months</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43.7</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803</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12-23 months</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41.8</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1530</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8F1C04">
            <w:pPr>
              <w:rPr>
                <w:rFonts w:asciiTheme="minorBidi" w:hAnsiTheme="minorBidi" w:cstheme="minorBidi"/>
                <w:b/>
                <w:bCs/>
                <w:sz w:val="16"/>
                <w:szCs w:val="16"/>
              </w:rPr>
            </w:pPr>
            <w:r w:rsidRPr="00B355E4">
              <w:rPr>
                <w:rFonts w:asciiTheme="minorBidi" w:hAnsiTheme="minorBidi" w:cstheme="minorBidi"/>
                <w:b/>
                <w:bCs/>
                <w:sz w:val="16"/>
                <w:szCs w:val="16"/>
              </w:rPr>
              <w:t>Governorate</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Jenin</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49.6</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182</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Tubas</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(22.9)</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26</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Tulkarm</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35.9</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74</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Nablus</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52.9</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184</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Qalqiliya</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(53.7)</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47</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Salfit</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(51.5)</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38</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Ramallah &amp; Al-Bireh</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53.3</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201</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Jericho and Al Aghwar</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48.3</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44</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Jerusalem</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54.2</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237</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Bethlehem</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46.8</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144</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Hebron</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40.9</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443</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North Gaza</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32.6</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268</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Gaza</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29.2</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494</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Deir El-Balah</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40.1</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180</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Khan Yunis</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43.3</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262</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Rafah</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47.7</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178</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8F1C04">
            <w:pPr>
              <w:rPr>
                <w:rFonts w:asciiTheme="minorBidi" w:hAnsiTheme="minorBidi" w:cstheme="minorBidi"/>
                <w:b/>
                <w:bCs/>
                <w:sz w:val="16"/>
                <w:szCs w:val="16"/>
              </w:rPr>
            </w:pPr>
            <w:r w:rsidRPr="00B355E4">
              <w:rPr>
                <w:rFonts w:asciiTheme="minorBidi" w:hAnsiTheme="minorBidi" w:cstheme="minorBidi"/>
                <w:b/>
                <w:bCs/>
                <w:sz w:val="16"/>
                <w:szCs w:val="16"/>
              </w:rPr>
              <w:t>Area</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Urban</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41.2</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2311</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Rural</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49.1</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450</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camp</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41.2</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241</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8F1C04">
            <w:pPr>
              <w:rPr>
                <w:rFonts w:asciiTheme="minorBidi" w:hAnsiTheme="minorBidi" w:cstheme="minorBidi"/>
                <w:b/>
                <w:bCs/>
                <w:sz w:val="16"/>
                <w:szCs w:val="16"/>
              </w:rPr>
            </w:pPr>
            <w:r w:rsidRPr="00B355E4">
              <w:rPr>
                <w:rFonts w:asciiTheme="minorBidi" w:hAnsiTheme="minorBidi" w:cstheme="minorBidi"/>
                <w:b/>
                <w:bCs/>
                <w:sz w:val="16"/>
                <w:szCs w:val="16"/>
              </w:rPr>
              <w:t>Mother's education</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None</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12</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Basic</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36.0</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788</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Secondary</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41.9</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1041</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Higher</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47.1</w:t>
            </w: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r w:rsidRPr="00B355E4">
              <w:rPr>
                <w:rFonts w:asciiTheme="minorBidi" w:hAnsiTheme="minorBidi" w:cstheme="minorBidi"/>
                <w:color w:val="000000"/>
                <w:sz w:val="16"/>
                <w:szCs w:val="16"/>
              </w:rPr>
              <w:t>1161</w:t>
            </w:r>
          </w:p>
        </w:tc>
      </w:tr>
      <w:tr w:rsidR="005D1BAB" w:rsidRPr="00B355E4" w:rsidTr="00D41BFC">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D1BAB" w:rsidRPr="00B355E4" w:rsidRDefault="005D1BAB" w:rsidP="008F1C04">
            <w:pPr>
              <w:rPr>
                <w:rFonts w:asciiTheme="minorBidi" w:hAnsiTheme="minorBidi" w:cstheme="minorBidi"/>
                <w:b/>
                <w:bCs/>
                <w:sz w:val="16"/>
                <w:szCs w:val="16"/>
              </w:rPr>
            </w:pPr>
            <w:r w:rsidRPr="00B355E4">
              <w:rPr>
                <w:rFonts w:asciiTheme="minorBidi" w:hAnsiTheme="minorBidi" w:cstheme="minorBidi"/>
                <w:b/>
                <w:bCs/>
                <w:sz w:val="16"/>
                <w:szCs w:val="16"/>
              </w:rPr>
              <w:t>Wealth index quintile</w:t>
            </w:r>
          </w:p>
        </w:tc>
        <w:tc>
          <w:tcPr>
            <w:tcW w:w="3828" w:type="dxa"/>
            <w:tcBorders>
              <w:top w:val="nil"/>
              <w:left w:val="single" w:sz="8" w:space="0" w:color="000000"/>
              <w:bottom w:val="nil"/>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p>
        </w:tc>
        <w:tc>
          <w:tcPr>
            <w:tcW w:w="2471" w:type="dxa"/>
            <w:tcBorders>
              <w:top w:val="nil"/>
              <w:bottom w:val="nil"/>
              <w:right w:val="single" w:sz="8" w:space="0" w:color="000000"/>
            </w:tcBorders>
            <w:shd w:val="clear" w:color="auto" w:fill="auto"/>
            <w:noWrap/>
            <w:vAlign w:val="center"/>
            <w:hideMark/>
          </w:tcPr>
          <w:p w:rsidR="005D1BAB" w:rsidRPr="00B355E4" w:rsidRDefault="005D1BAB" w:rsidP="00D41BFC">
            <w:pPr>
              <w:jc w:val="center"/>
              <w:rPr>
                <w:rFonts w:asciiTheme="minorBidi" w:hAnsiTheme="minorBidi" w:cstheme="minorBidi"/>
                <w:color w:val="000000"/>
                <w:sz w:val="16"/>
                <w:szCs w:val="16"/>
              </w:rPr>
            </w:pPr>
          </w:p>
        </w:tc>
      </w:tr>
      <w:tr w:rsidR="00550D8C" w:rsidRPr="00B355E4" w:rsidTr="00086F40">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50D8C" w:rsidRPr="00B355E4" w:rsidRDefault="00550D8C"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Poorest</w:t>
            </w:r>
          </w:p>
        </w:tc>
        <w:tc>
          <w:tcPr>
            <w:tcW w:w="3828" w:type="dxa"/>
            <w:tcBorders>
              <w:top w:val="nil"/>
              <w:left w:val="single" w:sz="8" w:space="0" w:color="000000"/>
              <w:bottom w:val="nil"/>
            </w:tcBorders>
            <w:shd w:val="clear" w:color="auto" w:fill="auto"/>
            <w:noWrap/>
            <w:hideMark/>
          </w:tcPr>
          <w:p w:rsidR="00550D8C" w:rsidRDefault="00550D8C" w:rsidP="00550D8C">
            <w:pPr>
              <w:jc w:val="center"/>
              <w:rPr>
                <w:rFonts w:ascii="Arial" w:hAnsi="Arial" w:cs="Arial"/>
                <w:color w:val="000000"/>
                <w:sz w:val="18"/>
                <w:szCs w:val="18"/>
              </w:rPr>
            </w:pPr>
            <w:r>
              <w:rPr>
                <w:rFonts w:ascii="Arial" w:hAnsi="Arial" w:cs="Arial"/>
                <w:color w:val="000000"/>
                <w:sz w:val="18"/>
                <w:szCs w:val="18"/>
              </w:rPr>
              <w:t>31.7</w:t>
            </w:r>
          </w:p>
        </w:tc>
        <w:tc>
          <w:tcPr>
            <w:tcW w:w="2471" w:type="dxa"/>
            <w:tcBorders>
              <w:top w:val="nil"/>
              <w:bottom w:val="nil"/>
              <w:right w:val="single" w:sz="8" w:space="0" w:color="000000"/>
            </w:tcBorders>
            <w:shd w:val="clear" w:color="auto" w:fill="auto"/>
            <w:noWrap/>
            <w:hideMark/>
          </w:tcPr>
          <w:p w:rsidR="00550D8C" w:rsidRDefault="00550D8C" w:rsidP="00550D8C">
            <w:pPr>
              <w:jc w:val="center"/>
              <w:rPr>
                <w:rFonts w:ascii="Arial" w:hAnsi="Arial" w:cs="Arial"/>
                <w:color w:val="000000"/>
                <w:sz w:val="18"/>
                <w:szCs w:val="18"/>
              </w:rPr>
            </w:pPr>
            <w:r>
              <w:rPr>
                <w:rFonts w:ascii="Arial" w:hAnsi="Arial" w:cs="Arial"/>
                <w:color w:val="000000"/>
                <w:sz w:val="18"/>
                <w:szCs w:val="18"/>
              </w:rPr>
              <w:t>765</w:t>
            </w:r>
          </w:p>
        </w:tc>
      </w:tr>
      <w:tr w:rsidR="00550D8C" w:rsidRPr="00B355E4" w:rsidTr="00086F40">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50D8C" w:rsidRPr="00B355E4" w:rsidRDefault="00550D8C"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Second</w:t>
            </w:r>
          </w:p>
        </w:tc>
        <w:tc>
          <w:tcPr>
            <w:tcW w:w="3828" w:type="dxa"/>
            <w:tcBorders>
              <w:top w:val="nil"/>
              <w:left w:val="single" w:sz="8" w:space="0" w:color="000000"/>
              <w:bottom w:val="nil"/>
            </w:tcBorders>
            <w:shd w:val="clear" w:color="auto" w:fill="auto"/>
            <w:noWrap/>
            <w:hideMark/>
          </w:tcPr>
          <w:p w:rsidR="00550D8C" w:rsidRDefault="00550D8C" w:rsidP="00550D8C">
            <w:pPr>
              <w:jc w:val="center"/>
              <w:rPr>
                <w:rFonts w:ascii="Arial" w:hAnsi="Arial" w:cs="Arial"/>
                <w:color w:val="000000"/>
                <w:sz w:val="18"/>
                <w:szCs w:val="18"/>
              </w:rPr>
            </w:pPr>
            <w:r>
              <w:rPr>
                <w:rFonts w:ascii="Arial" w:hAnsi="Arial" w:cs="Arial"/>
                <w:color w:val="000000"/>
                <w:sz w:val="18"/>
                <w:szCs w:val="18"/>
              </w:rPr>
              <w:t>37.7</w:t>
            </w:r>
          </w:p>
        </w:tc>
        <w:tc>
          <w:tcPr>
            <w:tcW w:w="2471" w:type="dxa"/>
            <w:tcBorders>
              <w:top w:val="nil"/>
              <w:bottom w:val="nil"/>
              <w:right w:val="single" w:sz="8" w:space="0" w:color="000000"/>
            </w:tcBorders>
            <w:shd w:val="clear" w:color="auto" w:fill="auto"/>
            <w:noWrap/>
            <w:hideMark/>
          </w:tcPr>
          <w:p w:rsidR="00550D8C" w:rsidRDefault="00550D8C" w:rsidP="00550D8C">
            <w:pPr>
              <w:jc w:val="center"/>
              <w:rPr>
                <w:rFonts w:ascii="Arial" w:hAnsi="Arial" w:cs="Arial"/>
                <w:color w:val="000000"/>
                <w:sz w:val="18"/>
                <w:szCs w:val="18"/>
              </w:rPr>
            </w:pPr>
            <w:r>
              <w:rPr>
                <w:rFonts w:ascii="Arial" w:hAnsi="Arial" w:cs="Arial"/>
                <w:color w:val="000000"/>
                <w:sz w:val="18"/>
                <w:szCs w:val="18"/>
              </w:rPr>
              <w:t>583</w:t>
            </w:r>
          </w:p>
        </w:tc>
      </w:tr>
      <w:tr w:rsidR="00550D8C" w:rsidRPr="00B355E4" w:rsidTr="00086F40">
        <w:trPr>
          <w:trHeight w:val="198"/>
          <w:jc w:val="center"/>
        </w:trPr>
        <w:tc>
          <w:tcPr>
            <w:tcW w:w="2943" w:type="dxa"/>
            <w:tcBorders>
              <w:top w:val="nil"/>
              <w:left w:val="single" w:sz="8" w:space="0" w:color="000000"/>
              <w:bottom w:val="nil"/>
              <w:right w:val="single" w:sz="8" w:space="0" w:color="000000"/>
            </w:tcBorders>
            <w:shd w:val="clear" w:color="auto" w:fill="auto"/>
            <w:vAlign w:val="center"/>
            <w:hideMark/>
          </w:tcPr>
          <w:p w:rsidR="00550D8C" w:rsidRPr="00B355E4" w:rsidRDefault="00550D8C"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Middle</w:t>
            </w:r>
          </w:p>
        </w:tc>
        <w:tc>
          <w:tcPr>
            <w:tcW w:w="3828" w:type="dxa"/>
            <w:tcBorders>
              <w:top w:val="nil"/>
              <w:left w:val="single" w:sz="8" w:space="0" w:color="000000"/>
              <w:bottom w:val="nil"/>
            </w:tcBorders>
            <w:shd w:val="clear" w:color="auto" w:fill="auto"/>
            <w:noWrap/>
            <w:hideMark/>
          </w:tcPr>
          <w:p w:rsidR="00550D8C" w:rsidRDefault="00550D8C" w:rsidP="00550D8C">
            <w:pPr>
              <w:jc w:val="center"/>
              <w:rPr>
                <w:rFonts w:ascii="Arial" w:hAnsi="Arial" w:cs="Arial"/>
                <w:color w:val="000000"/>
                <w:sz w:val="18"/>
                <w:szCs w:val="18"/>
              </w:rPr>
            </w:pPr>
            <w:r>
              <w:rPr>
                <w:rFonts w:ascii="Arial" w:hAnsi="Arial" w:cs="Arial"/>
                <w:color w:val="000000"/>
                <w:sz w:val="18"/>
                <w:szCs w:val="18"/>
              </w:rPr>
              <w:t>45.0</w:t>
            </w:r>
          </w:p>
        </w:tc>
        <w:tc>
          <w:tcPr>
            <w:tcW w:w="2471" w:type="dxa"/>
            <w:tcBorders>
              <w:top w:val="nil"/>
              <w:bottom w:val="nil"/>
              <w:right w:val="single" w:sz="8" w:space="0" w:color="000000"/>
            </w:tcBorders>
            <w:shd w:val="clear" w:color="auto" w:fill="auto"/>
            <w:noWrap/>
            <w:hideMark/>
          </w:tcPr>
          <w:p w:rsidR="00550D8C" w:rsidRDefault="00550D8C" w:rsidP="00550D8C">
            <w:pPr>
              <w:jc w:val="center"/>
              <w:rPr>
                <w:rFonts w:ascii="Arial" w:hAnsi="Arial" w:cs="Arial"/>
                <w:color w:val="000000"/>
                <w:sz w:val="18"/>
                <w:szCs w:val="18"/>
              </w:rPr>
            </w:pPr>
            <w:r>
              <w:rPr>
                <w:rFonts w:ascii="Arial" w:hAnsi="Arial" w:cs="Arial"/>
                <w:color w:val="000000"/>
                <w:sz w:val="18"/>
                <w:szCs w:val="18"/>
              </w:rPr>
              <w:t>576</w:t>
            </w:r>
          </w:p>
        </w:tc>
      </w:tr>
      <w:tr w:rsidR="00550D8C" w:rsidRPr="00B355E4" w:rsidTr="00086F40">
        <w:trPr>
          <w:trHeight w:val="198"/>
          <w:jc w:val="center"/>
        </w:trPr>
        <w:tc>
          <w:tcPr>
            <w:tcW w:w="2943" w:type="dxa"/>
            <w:tcBorders>
              <w:top w:val="nil"/>
              <w:left w:val="single" w:sz="8" w:space="0" w:color="000000"/>
              <w:right w:val="single" w:sz="8" w:space="0" w:color="000000"/>
            </w:tcBorders>
            <w:shd w:val="clear" w:color="auto" w:fill="auto"/>
            <w:vAlign w:val="center"/>
            <w:hideMark/>
          </w:tcPr>
          <w:p w:rsidR="00550D8C" w:rsidRPr="00B355E4" w:rsidRDefault="00550D8C"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Fourth</w:t>
            </w:r>
          </w:p>
        </w:tc>
        <w:tc>
          <w:tcPr>
            <w:tcW w:w="3828" w:type="dxa"/>
            <w:tcBorders>
              <w:top w:val="nil"/>
              <w:left w:val="single" w:sz="8" w:space="0" w:color="000000"/>
            </w:tcBorders>
            <w:shd w:val="clear" w:color="auto" w:fill="auto"/>
            <w:noWrap/>
            <w:hideMark/>
          </w:tcPr>
          <w:p w:rsidR="00550D8C" w:rsidRDefault="00550D8C" w:rsidP="00550D8C">
            <w:pPr>
              <w:jc w:val="center"/>
              <w:rPr>
                <w:rFonts w:ascii="Arial" w:hAnsi="Arial" w:cs="Arial"/>
                <w:color w:val="000000"/>
                <w:sz w:val="18"/>
                <w:szCs w:val="18"/>
              </w:rPr>
            </w:pPr>
            <w:r>
              <w:rPr>
                <w:rFonts w:ascii="Arial" w:hAnsi="Arial" w:cs="Arial"/>
                <w:color w:val="000000"/>
                <w:sz w:val="18"/>
                <w:szCs w:val="18"/>
              </w:rPr>
              <w:t>48.5</w:t>
            </w:r>
          </w:p>
        </w:tc>
        <w:tc>
          <w:tcPr>
            <w:tcW w:w="2471" w:type="dxa"/>
            <w:tcBorders>
              <w:top w:val="nil"/>
              <w:right w:val="single" w:sz="8" w:space="0" w:color="000000"/>
            </w:tcBorders>
            <w:shd w:val="clear" w:color="auto" w:fill="auto"/>
            <w:noWrap/>
            <w:hideMark/>
          </w:tcPr>
          <w:p w:rsidR="00550D8C" w:rsidRDefault="00550D8C" w:rsidP="00550D8C">
            <w:pPr>
              <w:jc w:val="center"/>
              <w:rPr>
                <w:rFonts w:ascii="Arial" w:hAnsi="Arial" w:cs="Arial"/>
                <w:color w:val="000000"/>
                <w:sz w:val="18"/>
                <w:szCs w:val="18"/>
              </w:rPr>
            </w:pPr>
            <w:r>
              <w:rPr>
                <w:rFonts w:ascii="Arial" w:hAnsi="Arial" w:cs="Arial"/>
                <w:color w:val="000000"/>
                <w:sz w:val="18"/>
                <w:szCs w:val="18"/>
              </w:rPr>
              <w:t>616</w:t>
            </w:r>
          </w:p>
        </w:tc>
      </w:tr>
      <w:tr w:rsidR="00550D8C" w:rsidRPr="00B355E4" w:rsidTr="00086F40">
        <w:trPr>
          <w:trHeight w:val="198"/>
          <w:jc w:val="center"/>
        </w:trPr>
        <w:tc>
          <w:tcPr>
            <w:tcW w:w="2943" w:type="dxa"/>
            <w:tcBorders>
              <w:top w:val="nil"/>
              <w:left w:val="single" w:sz="8" w:space="0" w:color="000000"/>
              <w:bottom w:val="single" w:sz="8" w:space="0" w:color="000000"/>
              <w:right w:val="single" w:sz="8" w:space="0" w:color="000000"/>
            </w:tcBorders>
            <w:shd w:val="clear" w:color="auto" w:fill="auto"/>
            <w:vAlign w:val="center"/>
            <w:hideMark/>
          </w:tcPr>
          <w:p w:rsidR="00550D8C" w:rsidRPr="00B355E4" w:rsidRDefault="00550D8C" w:rsidP="00B355E4">
            <w:pPr>
              <w:ind w:firstLineChars="100" w:firstLine="160"/>
              <w:rPr>
                <w:rFonts w:asciiTheme="minorBidi" w:hAnsiTheme="minorBidi" w:cstheme="minorBidi"/>
                <w:sz w:val="16"/>
                <w:szCs w:val="16"/>
              </w:rPr>
            </w:pPr>
            <w:r w:rsidRPr="00B355E4">
              <w:rPr>
                <w:rFonts w:asciiTheme="minorBidi" w:hAnsiTheme="minorBidi" w:cstheme="minorBidi"/>
                <w:sz w:val="16"/>
                <w:szCs w:val="16"/>
              </w:rPr>
              <w:t>Richest</w:t>
            </w:r>
          </w:p>
        </w:tc>
        <w:tc>
          <w:tcPr>
            <w:tcW w:w="3828" w:type="dxa"/>
            <w:tcBorders>
              <w:top w:val="nil"/>
              <w:left w:val="single" w:sz="8" w:space="0" w:color="000000"/>
              <w:bottom w:val="single" w:sz="8" w:space="0" w:color="000000"/>
            </w:tcBorders>
            <w:shd w:val="clear" w:color="auto" w:fill="auto"/>
            <w:noWrap/>
            <w:hideMark/>
          </w:tcPr>
          <w:p w:rsidR="00550D8C" w:rsidRDefault="00550D8C" w:rsidP="00550D8C">
            <w:pPr>
              <w:jc w:val="center"/>
              <w:rPr>
                <w:rFonts w:ascii="Arial" w:hAnsi="Arial" w:cs="Arial"/>
                <w:color w:val="000000"/>
                <w:sz w:val="18"/>
                <w:szCs w:val="18"/>
              </w:rPr>
            </w:pPr>
            <w:r>
              <w:rPr>
                <w:rFonts w:ascii="Arial" w:hAnsi="Arial" w:cs="Arial"/>
                <w:color w:val="000000"/>
                <w:sz w:val="18"/>
                <w:szCs w:val="18"/>
              </w:rPr>
              <w:t>54.5</w:t>
            </w:r>
          </w:p>
        </w:tc>
        <w:tc>
          <w:tcPr>
            <w:tcW w:w="2471" w:type="dxa"/>
            <w:tcBorders>
              <w:top w:val="nil"/>
              <w:bottom w:val="single" w:sz="8" w:space="0" w:color="000000"/>
              <w:right w:val="single" w:sz="8" w:space="0" w:color="000000"/>
            </w:tcBorders>
            <w:shd w:val="clear" w:color="auto" w:fill="auto"/>
            <w:noWrap/>
            <w:hideMark/>
          </w:tcPr>
          <w:p w:rsidR="00550D8C" w:rsidRDefault="00550D8C" w:rsidP="00550D8C">
            <w:pPr>
              <w:jc w:val="center"/>
              <w:rPr>
                <w:rFonts w:ascii="Arial" w:hAnsi="Arial" w:cs="Arial"/>
                <w:color w:val="000000"/>
                <w:sz w:val="18"/>
                <w:szCs w:val="18"/>
              </w:rPr>
            </w:pPr>
            <w:r>
              <w:rPr>
                <w:rFonts w:ascii="Arial" w:hAnsi="Arial" w:cs="Arial"/>
                <w:color w:val="000000"/>
                <w:sz w:val="18"/>
                <w:szCs w:val="18"/>
              </w:rPr>
              <w:t>462</w:t>
            </w:r>
          </w:p>
        </w:tc>
      </w:tr>
      <w:tr w:rsidR="00B86D7C" w:rsidRPr="00B355E4" w:rsidTr="005D1BAB">
        <w:trPr>
          <w:trHeight w:val="227"/>
          <w:jc w:val="center"/>
        </w:trPr>
        <w:tc>
          <w:tcPr>
            <w:tcW w:w="9242" w:type="dxa"/>
            <w:gridSpan w:val="3"/>
            <w:tcBorders>
              <w:top w:val="single" w:sz="8" w:space="0" w:color="000000"/>
            </w:tcBorders>
            <w:shd w:val="clear" w:color="auto" w:fill="auto"/>
            <w:vAlign w:val="center"/>
            <w:hideMark/>
          </w:tcPr>
          <w:p w:rsidR="00B86D7C" w:rsidRPr="00B355E4" w:rsidRDefault="00B86D7C" w:rsidP="005D1BAB">
            <w:pPr>
              <w:rPr>
                <w:rFonts w:asciiTheme="minorBidi" w:hAnsiTheme="minorBidi" w:cstheme="minorBidi"/>
                <w:color w:val="000000"/>
                <w:sz w:val="16"/>
                <w:szCs w:val="16"/>
              </w:rPr>
            </w:pPr>
            <w:r w:rsidRPr="00B355E4">
              <w:rPr>
                <w:rFonts w:asciiTheme="minorBidi" w:hAnsiTheme="minorBidi" w:cstheme="minorBidi"/>
                <w:sz w:val="16"/>
                <w:szCs w:val="16"/>
                <w:vertAlign w:val="superscript"/>
              </w:rPr>
              <w:t xml:space="preserve">1 </w:t>
            </w:r>
            <w:r w:rsidRPr="00B355E4">
              <w:rPr>
                <w:rFonts w:asciiTheme="minorBidi" w:hAnsiTheme="minorBidi" w:cstheme="minorBidi"/>
                <w:sz w:val="16"/>
                <w:szCs w:val="16"/>
              </w:rPr>
              <w:t>MICS indicator 2.18 - Bottle feeding</w:t>
            </w:r>
          </w:p>
        </w:tc>
      </w:tr>
      <w:tr w:rsidR="005D1BAB" w:rsidRPr="00B355E4" w:rsidTr="005D1BAB">
        <w:trPr>
          <w:trHeight w:val="227"/>
          <w:jc w:val="center"/>
        </w:trPr>
        <w:tc>
          <w:tcPr>
            <w:tcW w:w="9242" w:type="dxa"/>
            <w:gridSpan w:val="3"/>
            <w:shd w:val="clear" w:color="auto" w:fill="auto"/>
          </w:tcPr>
          <w:p w:rsidR="005D1BAB" w:rsidRPr="00B355E4" w:rsidRDefault="005D1BAB" w:rsidP="00B2046E">
            <w:pPr>
              <w:rPr>
                <w:sz w:val="16"/>
                <w:szCs w:val="16"/>
              </w:rPr>
            </w:pPr>
            <w:r w:rsidRPr="00B355E4">
              <w:rPr>
                <w:rFonts w:asciiTheme="minorBidi" w:hAnsiTheme="minorBidi" w:cstheme="minorBidi"/>
                <w:sz w:val="16"/>
                <w:szCs w:val="16"/>
              </w:rPr>
              <w:t>( ) Figures that are based on 25-49 unweighted cases</w:t>
            </w:r>
          </w:p>
        </w:tc>
      </w:tr>
      <w:tr w:rsidR="005D1BAB" w:rsidRPr="00B355E4" w:rsidTr="005D1BAB">
        <w:trPr>
          <w:trHeight w:val="227"/>
          <w:jc w:val="center"/>
        </w:trPr>
        <w:tc>
          <w:tcPr>
            <w:tcW w:w="9242" w:type="dxa"/>
            <w:gridSpan w:val="3"/>
            <w:shd w:val="clear" w:color="auto" w:fill="auto"/>
          </w:tcPr>
          <w:p w:rsidR="005D1BAB" w:rsidRPr="00B355E4" w:rsidRDefault="005D1BAB" w:rsidP="00B2046E">
            <w:pPr>
              <w:rPr>
                <w:sz w:val="16"/>
                <w:szCs w:val="16"/>
              </w:rPr>
            </w:pPr>
            <w:r w:rsidRPr="00B355E4">
              <w:rPr>
                <w:rFonts w:asciiTheme="minorBidi" w:hAnsiTheme="minorBidi" w:cstheme="minorBidi"/>
                <w:sz w:val="16"/>
                <w:szCs w:val="16"/>
              </w:rPr>
              <w:t>(*) Figures that are based on less than 25 unweighted cases</w:t>
            </w:r>
          </w:p>
        </w:tc>
      </w:tr>
    </w:tbl>
    <w:p w:rsidR="00A45C03" w:rsidRPr="000D069F" w:rsidRDefault="00A45C03" w:rsidP="00FA2849">
      <w:pPr>
        <w:pStyle w:val="Heading2"/>
        <w:keepLines/>
        <w:spacing w:before="0" w:after="0" w:line="264" w:lineRule="auto"/>
        <w:rPr>
          <w:rStyle w:val="2H"/>
          <w:rFonts w:ascii="Calibri" w:hAnsi="Calibri" w:cs="Times New Roman"/>
          <w:b/>
          <w:bCs w:val="0"/>
          <w:i w:val="0"/>
          <w:iCs w:val="0"/>
          <w:szCs w:val="22"/>
          <w:lang w:val="en-GB"/>
        </w:rPr>
      </w:pPr>
      <w:r w:rsidRPr="000D069F">
        <w:rPr>
          <w:rStyle w:val="2H"/>
          <w:rFonts w:ascii="Calibri" w:hAnsi="Calibri" w:cs="Times New Roman"/>
          <w:b/>
          <w:bCs w:val="0"/>
          <w:i w:val="0"/>
          <w:iCs w:val="0"/>
          <w:szCs w:val="22"/>
          <w:lang w:val="en-GB"/>
        </w:rPr>
        <w:lastRenderedPageBreak/>
        <w:t>Salt Iodization</w:t>
      </w:r>
      <w:bookmarkEnd w:id="4"/>
    </w:p>
    <w:p w:rsidR="00A45C03" w:rsidRPr="000D069F" w:rsidRDefault="00A45C03" w:rsidP="00FA2849">
      <w:pPr>
        <w:keepNext/>
        <w:keepLines/>
        <w:spacing w:line="264" w:lineRule="auto"/>
        <w:rPr>
          <w:rFonts w:ascii="Calibri" w:hAnsi="Calibri"/>
          <w:szCs w:val="22"/>
          <w:lang w:val="en-GB"/>
        </w:rPr>
      </w:pPr>
    </w:p>
    <w:p w:rsidR="00A45C03" w:rsidRPr="000D069F" w:rsidRDefault="00A45C03" w:rsidP="00F81A12">
      <w:pPr>
        <w:keepNext/>
        <w:keepLines/>
        <w:spacing w:line="264" w:lineRule="auto"/>
        <w:jc w:val="both"/>
        <w:rPr>
          <w:rFonts w:ascii="Calibri" w:hAnsi="Calibri"/>
          <w:szCs w:val="22"/>
          <w:lang w:val="en-GB"/>
        </w:rPr>
      </w:pPr>
      <w:r w:rsidRPr="000D069F">
        <w:rPr>
          <w:rFonts w:ascii="Calibri" w:hAnsi="Calibri"/>
          <w:szCs w:val="22"/>
          <w:lang w:val="en-GB"/>
        </w:rPr>
        <w:t>Iodine Deficiency Disorders (IDD) is the world’s leading cause of preventable mental retardation and impaired psychomotor development in young children. In its most extreme form, iodine deficiency causes cretinism. It also increases the risks of stillbirth and miscarriage in pregnant women. Iodine deficiency is most commonly and visibly associated with goitre. IDD takes its greatest toll in impaired mental growth and development, contributing in turn to poor school performance, reduced intellectual ability, and im</w:t>
      </w:r>
      <w:r w:rsidR="00D30B81">
        <w:rPr>
          <w:rFonts w:ascii="Calibri" w:hAnsi="Calibri"/>
          <w:szCs w:val="22"/>
          <w:lang w:val="en-GB"/>
        </w:rPr>
        <w:t xml:space="preserve">paired work performance. </w:t>
      </w:r>
      <w:r w:rsidRPr="000D069F">
        <w:rPr>
          <w:rFonts w:ascii="Calibri" w:hAnsi="Calibri"/>
          <w:szCs w:val="22"/>
          <w:lang w:val="en-GB"/>
        </w:rPr>
        <w:t>The indicator is the percentage of households consuming adequately iodized salt (</w:t>
      </w:r>
      <w:r w:rsidRPr="000D069F">
        <w:rPr>
          <w:rFonts w:ascii="Calibri" w:hAnsi="Calibri"/>
          <w:szCs w:val="22"/>
          <w:u w:val="single"/>
          <w:lang w:val="en-GB"/>
        </w:rPr>
        <w:t>&gt;</w:t>
      </w:r>
      <w:r w:rsidRPr="000D069F">
        <w:rPr>
          <w:rFonts w:ascii="Calibri" w:hAnsi="Calibri"/>
          <w:szCs w:val="22"/>
          <w:lang w:val="en-GB"/>
        </w:rPr>
        <w:t>15 parts per million).</w:t>
      </w:r>
    </w:p>
    <w:p w:rsidR="00A45C03" w:rsidRDefault="00A45C03" w:rsidP="00F81A12">
      <w:pPr>
        <w:spacing w:line="264" w:lineRule="auto"/>
        <w:jc w:val="both"/>
        <w:rPr>
          <w:rFonts w:ascii="Calibri" w:hAnsi="Calibri"/>
          <w:szCs w:val="22"/>
          <w:lang w:val="en-GB"/>
        </w:rPr>
      </w:pPr>
    </w:p>
    <w:p w:rsidR="001B785C" w:rsidRDefault="001B785C" w:rsidP="00F81A12">
      <w:pPr>
        <w:autoSpaceDE w:val="0"/>
        <w:autoSpaceDN w:val="0"/>
        <w:adjustRightInd w:val="0"/>
        <w:jc w:val="both"/>
        <w:rPr>
          <w:rFonts w:ascii="Calibri" w:hAnsi="Calibri"/>
          <w:szCs w:val="22"/>
        </w:rPr>
      </w:pPr>
      <w:r>
        <w:rPr>
          <w:rFonts w:ascii="Calibri" w:eastAsia="Calibri" w:hAnsi="Calibri" w:cs="Calibri"/>
          <w:szCs w:val="22"/>
        </w:rPr>
        <w:t>In almost all households (</w:t>
      </w:r>
      <w:r w:rsidR="005A7CC6">
        <w:rPr>
          <w:rFonts w:ascii="Calibri" w:eastAsia="Calibri" w:hAnsi="Calibri" w:cs="Calibri"/>
          <w:szCs w:val="22"/>
        </w:rPr>
        <w:t>98</w:t>
      </w:r>
      <w:r>
        <w:rPr>
          <w:rFonts w:ascii="Calibri" w:eastAsia="Calibri" w:hAnsi="Calibri" w:cs="Calibri"/>
          <w:szCs w:val="22"/>
        </w:rPr>
        <w:t xml:space="preserve"> percent), salt used for cooking was tested for iodine content by using salt test kits and testing</w:t>
      </w:r>
      <w:r w:rsidR="005A7CC6">
        <w:rPr>
          <w:rFonts w:ascii="Calibri" w:eastAsia="Calibri" w:hAnsi="Calibri" w:cs="Calibri"/>
          <w:szCs w:val="22"/>
        </w:rPr>
        <w:t xml:space="preserve"> </w:t>
      </w:r>
      <w:r>
        <w:rPr>
          <w:rFonts w:ascii="Calibri" w:eastAsia="Calibri" w:hAnsi="Calibri" w:cs="Calibri"/>
          <w:szCs w:val="22"/>
        </w:rPr>
        <w:t xml:space="preserve">for the presence of </w:t>
      </w:r>
      <w:r w:rsidR="00D517FC">
        <w:rPr>
          <w:rFonts w:ascii="Calibri" w:eastAsia="Calibri" w:hAnsi="Calibri" w:cs="Calibri"/>
          <w:szCs w:val="22"/>
        </w:rPr>
        <w:t xml:space="preserve">either the </w:t>
      </w:r>
      <w:r>
        <w:rPr>
          <w:rFonts w:ascii="Calibri" w:eastAsia="Calibri" w:hAnsi="Calibri" w:cs="Calibri"/>
          <w:szCs w:val="22"/>
        </w:rPr>
        <w:t xml:space="preserve">potassium iodide or potassium </w:t>
      </w:r>
      <w:proofErr w:type="spellStart"/>
      <w:r>
        <w:rPr>
          <w:rFonts w:ascii="Calibri" w:eastAsia="Calibri" w:hAnsi="Calibri" w:cs="Calibri"/>
          <w:szCs w:val="22"/>
        </w:rPr>
        <w:t>iodate</w:t>
      </w:r>
      <w:proofErr w:type="spellEnd"/>
      <w:r>
        <w:rPr>
          <w:rFonts w:ascii="Calibri" w:eastAsia="Calibri" w:hAnsi="Calibri" w:cs="Calibri"/>
          <w:szCs w:val="22"/>
        </w:rPr>
        <w:t>.</w:t>
      </w:r>
    </w:p>
    <w:p w:rsidR="002D5B0F" w:rsidRPr="00053017" w:rsidRDefault="00053017" w:rsidP="00053017">
      <w:pPr>
        <w:autoSpaceDE w:val="0"/>
        <w:autoSpaceDN w:val="0"/>
        <w:adjustRightInd w:val="0"/>
        <w:jc w:val="both"/>
        <w:rPr>
          <w:rFonts w:ascii="Calibri" w:hAnsi="Calibri"/>
          <w:szCs w:val="22"/>
        </w:rPr>
      </w:pPr>
      <w:r>
        <w:rPr>
          <w:rFonts w:ascii="Calibri" w:hAnsi="Calibri"/>
          <w:szCs w:val="22"/>
          <w:lang w:val="en-GB"/>
        </w:rPr>
        <w:t>P</w:t>
      </w:r>
      <w:r w:rsidR="002D5B0F" w:rsidRPr="002D5B0F">
        <w:rPr>
          <w:rFonts w:ascii="Calibri" w:hAnsi="Calibri"/>
          <w:szCs w:val="22"/>
          <w:lang w:val="en-GB"/>
        </w:rPr>
        <w:t>otassium iodide is an </w:t>
      </w:r>
      <w:hyperlink r:id="rId12" w:tooltip="Inorganic compound" w:history="1">
        <w:r w:rsidR="002D5B0F" w:rsidRPr="002D5B0F">
          <w:rPr>
            <w:rFonts w:ascii="Calibri" w:hAnsi="Calibri"/>
            <w:szCs w:val="22"/>
            <w:lang w:val="en-GB"/>
          </w:rPr>
          <w:t>inorganic compound</w:t>
        </w:r>
      </w:hyperlink>
      <w:r w:rsidR="002D5B0F" w:rsidRPr="002D5B0F">
        <w:rPr>
          <w:rFonts w:ascii="Calibri" w:hAnsi="Calibri"/>
          <w:szCs w:val="22"/>
          <w:lang w:val="en-GB"/>
        </w:rPr>
        <w:t> with the </w:t>
      </w:r>
      <w:hyperlink r:id="rId13" w:tooltip="Chemical formula" w:history="1">
        <w:r w:rsidR="002D5B0F" w:rsidRPr="002D5B0F">
          <w:rPr>
            <w:rFonts w:ascii="Calibri" w:hAnsi="Calibri"/>
            <w:szCs w:val="22"/>
            <w:lang w:val="en-GB"/>
          </w:rPr>
          <w:t>chemical formula</w:t>
        </w:r>
      </w:hyperlink>
      <w:r w:rsidR="002D5B0F" w:rsidRPr="002D5B0F">
        <w:rPr>
          <w:rFonts w:ascii="Calibri" w:hAnsi="Calibri"/>
          <w:szCs w:val="22"/>
          <w:lang w:val="en-GB"/>
        </w:rPr>
        <w:t> </w:t>
      </w:r>
      <w:hyperlink r:id="rId14" w:tooltip="Potassium" w:history="1">
        <w:r w:rsidR="002D5B0F" w:rsidRPr="002D5B0F">
          <w:rPr>
            <w:rFonts w:ascii="Calibri" w:hAnsi="Calibri"/>
            <w:szCs w:val="22"/>
            <w:lang w:val="en-GB"/>
          </w:rPr>
          <w:t>K</w:t>
        </w:r>
      </w:hyperlink>
      <w:hyperlink r:id="rId15" w:tooltip="Iodide" w:history="1">
        <w:r w:rsidR="002D5B0F" w:rsidRPr="002D5B0F">
          <w:rPr>
            <w:rFonts w:ascii="Calibri" w:hAnsi="Calibri"/>
            <w:szCs w:val="22"/>
            <w:lang w:val="en-GB"/>
          </w:rPr>
          <w:t>I</w:t>
        </w:r>
      </w:hyperlink>
      <w:r w:rsidR="002D5B0F" w:rsidRPr="002D5B0F">
        <w:rPr>
          <w:rFonts w:ascii="Calibri" w:hAnsi="Calibri"/>
          <w:szCs w:val="22"/>
          <w:lang w:val="en-GB"/>
        </w:rPr>
        <w:t xml:space="preserve">. This </w:t>
      </w:r>
      <w:r>
        <w:rPr>
          <w:rFonts w:ascii="Calibri" w:hAnsi="Calibri"/>
          <w:szCs w:val="22"/>
          <w:lang w:val="en-GB"/>
        </w:rPr>
        <w:t xml:space="preserve">kind of </w:t>
      </w:r>
      <w:hyperlink r:id="rId16" w:tooltip="Salt (chemistry)" w:history="1">
        <w:r w:rsidR="002D5B0F" w:rsidRPr="002D5B0F">
          <w:rPr>
            <w:rFonts w:ascii="Calibri" w:hAnsi="Calibri"/>
            <w:szCs w:val="22"/>
            <w:lang w:val="en-GB"/>
          </w:rPr>
          <w:t>salt</w:t>
        </w:r>
      </w:hyperlink>
      <w:r w:rsidR="002D5B0F" w:rsidRPr="002D5B0F">
        <w:rPr>
          <w:rFonts w:ascii="Calibri" w:hAnsi="Calibri"/>
          <w:szCs w:val="22"/>
          <w:lang w:val="en-GB"/>
        </w:rPr>
        <w:t> is the most commercially significant iodide compound</w:t>
      </w:r>
      <w:r>
        <w:rPr>
          <w:rFonts w:ascii="Calibri" w:hAnsi="Calibri"/>
          <w:szCs w:val="22"/>
          <w:lang w:val="en-GB"/>
        </w:rPr>
        <w:t xml:space="preserve">, it’s the mostly salt use in Palestine, bust since Palestine have its own salt from different sources so some are </w:t>
      </w:r>
      <w:r>
        <w:rPr>
          <w:rFonts w:ascii="Calibri" w:eastAsia="Calibri" w:hAnsi="Calibri" w:cs="Calibri"/>
          <w:szCs w:val="22"/>
        </w:rPr>
        <w:t xml:space="preserve">potassium </w:t>
      </w:r>
      <w:proofErr w:type="spellStart"/>
      <w:r>
        <w:rPr>
          <w:rFonts w:ascii="Calibri" w:eastAsia="Calibri" w:hAnsi="Calibri" w:cs="Calibri"/>
          <w:szCs w:val="22"/>
        </w:rPr>
        <w:t>iodate</w:t>
      </w:r>
      <w:proofErr w:type="spellEnd"/>
    </w:p>
    <w:p w:rsidR="005A7CC6" w:rsidRDefault="005A7CC6" w:rsidP="00F81A12">
      <w:pPr>
        <w:spacing w:line="264" w:lineRule="auto"/>
        <w:jc w:val="both"/>
        <w:rPr>
          <w:rFonts w:ascii="Calibri" w:hAnsi="Calibri"/>
          <w:szCs w:val="22"/>
          <w:lang w:val="en-GB"/>
        </w:rPr>
      </w:pPr>
    </w:p>
    <w:p w:rsidR="00A12131" w:rsidRDefault="00A12131" w:rsidP="00223977">
      <w:pPr>
        <w:spacing w:line="264" w:lineRule="auto"/>
        <w:jc w:val="both"/>
        <w:rPr>
          <w:rFonts w:ascii="Calibri" w:hAnsi="Calibri"/>
          <w:szCs w:val="22"/>
          <w:lang w:val="en-GB"/>
        </w:rPr>
      </w:pPr>
      <w:r w:rsidRPr="000D069F">
        <w:rPr>
          <w:rFonts w:ascii="Calibri" w:hAnsi="Calibri"/>
          <w:szCs w:val="22"/>
          <w:lang w:val="en-GB"/>
        </w:rPr>
        <w:t>Table NU.</w:t>
      </w:r>
      <w:r>
        <w:rPr>
          <w:rFonts w:ascii="Calibri" w:hAnsi="Calibri"/>
          <w:szCs w:val="22"/>
          <w:lang w:val="en-GB"/>
        </w:rPr>
        <w:t>10</w:t>
      </w:r>
      <w:r w:rsidRPr="000D069F">
        <w:rPr>
          <w:rFonts w:ascii="Calibri" w:hAnsi="Calibri"/>
          <w:szCs w:val="22"/>
          <w:lang w:val="en-GB"/>
        </w:rPr>
        <w:t xml:space="preserve"> shows that in </w:t>
      </w:r>
      <w:r w:rsidRPr="00F81A12">
        <w:rPr>
          <w:rFonts w:ascii="Calibri" w:hAnsi="Calibri"/>
          <w:szCs w:val="22"/>
          <w:lang w:val="en-GB"/>
        </w:rPr>
        <w:t>about one</w:t>
      </w:r>
      <w:r w:rsidRPr="000D069F">
        <w:rPr>
          <w:rFonts w:ascii="Calibri" w:hAnsi="Calibri"/>
          <w:szCs w:val="22"/>
          <w:lang w:val="en-GB"/>
        </w:rPr>
        <w:t xml:space="preserve"> percent</w:t>
      </w:r>
      <w:r>
        <w:rPr>
          <w:rFonts w:ascii="Calibri" w:hAnsi="Calibri"/>
          <w:szCs w:val="22"/>
          <w:lang w:val="en-GB"/>
        </w:rPr>
        <w:t xml:space="preserve"> of households</w:t>
      </w:r>
      <w:r w:rsidRPr="000D069F">
        <w:rPr>
          <w:rFonts w:ascii="Calibri" w:hAnsi="Calibri"/>
          <w:szCs w:val="22"/>
          <w:lang w:val="en-GB"/>
        </w:rPr>
        <w:t xml:space="preserve">, there was no salt available. </w:t>
      </w:r>
      <w:r>
        <w:rPr>
          <w:rFonts w:ascii="Calibri" w:hAnsi="Calibri"/>
          <w:szCs w:val="22"/>
          <w:lang w:val="en-GB"/>
        </w:rPr>
        <w:t xml:space="preserve">These households are included in the denominator of the indicator. </w:t>
      </w:r>
      <w:r w:rsidRPr="000D069F">
        <w:rPr>
          <w:rFonts w:ascii="Calibri" w:hAnsi="Calibri"/>
          <w:szCs w:val="22"/>
          <w:lang w:val="en-GB"/>
        </w:rPr>
        <w:t xml:space="preserve">In </w:t>
      </w:r>
      <w:r w:rsidRPr="00F81A12">
        <w:rPr>
          <w:rFonts w:ascii="Calibri" w:hAnsi="Calibri"/>
          <w:szCs w:val="22"/>
          <w:lang w:val="en-GB"/>
        </w:rPr>
        <w:t>73</w:t>
      </w:r>
      <w:r w:rsidRPr="000D069F">
        <w:rPr>
          <w:rFonts w:ascii="Calibri" w:hAnsi="Calibri"/>
          <w:szCs w:val="22"/>
          <w:lang w:val="en-GB"/>
        </w:rPr>
        <w:t xml:space="preserve"> percent of households, salt was found to contain 15 parts per million (</w:t>
      </w:r>
      <w:proofErr w:type="spellStart"/>
      <w:r w:rsidRPr="000D069F">
        <w:rPr>
          <w:rFonts w:ascii="Calibri" w:hAnsi="Calibri"/>
          <w:szCs w:val="22"/>
          <w:lang w:val="en-GB"/>
        </w:rPr>
        <w:t>ppm</w:t>
      </w:r>
      <w:proofErr w:type="spellEnd"/>
      <w:r w:rsidRPr="000D069F">
        <w:rPr>
          <w:rFonts w:ascii="Calibri" w:hAnsi="Calibri"/>
          <w:szCs w:val="22"/>
          <w:lang w:val="en-GB"/>
        </w:rPr>
        <w:t xml:space="preserve">) or more of iodine. Use of iodized salt was lowest in </w:t>
      </w:r>
      <w:r w:rsidRPr="00F81A12">
        <w:rPr>
          <w:rFonts w:ascii="Calibri" w:hAnsi="Calibri"/>
          <w:szCs w:val="22"/>
          <w:lang w:val="en-GB"/>
        </w:rPr>
        <w:t>West Bank</w:t>
      </w:r>
      <w:r w:rsidRPr="000D069F">
        <w:rPr>
          <w:rFonts w:ascii="Calibri" w:hAnsi="Calibri"/>
          <w:szCs w:val="22"/>
          <w:lang w:val="en-GB"/>
        </w:rPr>
        <w:t xml:space="preserve"> (</w:t>
      </w:r>
      <w:r w:rsidRPr="00F81A12">
        <w:rPr>
          <w:rFonts w:ascii="Calibri" w:hAnsi="Calibri"/>
          <w:szCs w:val="22"/>
          <w:lang w:val="en-GB"/>
        </w:rPr>
        <w:t xml:space="preserve">69 </w:t>
      </w:r>
      <w:r w:rsidRPr="000D069F">
        <w:rPr>
          <w:rFonts w:ascii="Calibri" w:hAnsi="Calibri"/>
          <w:szCs w:val="22"/>
          <w:lang w:val="en-GB"/>
        </w:rPr>
        <w:t xml:space="preserve">percent) and highest in </w:t>
      </w:r>
      <w:r w:rsidRPr="00F81A12">
        <w:rPr>
          <w:rFonts w:ascii="Calibri" w:hAnsi="Calibri"/>
          <w:szCs w:val="22"/>
          <w:lang w:val="en-GB"/>
        </w:rPr>
        <w:t>Gaza Strip</w:t>
      </w:r>
      <w:r w:rsidRPr="000D069F">
        <w:rPr>
          <w:rFonts w:ascii="Calibri" w:hAnsi="Calibri"/>
          <w:szCs w:val="22"/>
          <w:lang w:val="en-GB"/>
        </w:rPr>
        <w:t xml:space="preserve"> (</w:t>
      </w:r>
      <w:r w:rsidRPr="00F81A12">
        <w:rPr>
          <w:rFonts w:ascii="Calibri" w:hAnsi="Calibri"/>
          <w:szCs w:val="22"/>
          <w:lang w:val="en-GB"/>
        </w:rPr>
        <w:t>80</w:t>
      </w:r>
      <w:r w:rsidRPr="000D069F">
        <w:rPr>
          <w:rFonts w:ascii="Calibri" w:hAnsi="Calibri"/>
          <w:szCs w:val="22"/>
          <w:lang w:val="en-GB"/>
        </w:rPr>
        <w:t xml:space="preserve"> percent). </w:t>
      </w:r>
      <w:r w:rsidR="00F81A12">
        <w:rPr>
          <w:rFonts w:ascii="Calibri" w:hAnsi="Calibri"/>
          <w:szCs w:val="22"/>
          <w:lang w:val="en-GB"/>
        </w:rPr>
        <w:t>Approximately 80</w:t>
      </w:r>
      <w:r>
        <w:rPr>
          <w:rFonts w:ascii="Calibri" w:hAnsi="Calibri"/>
          <w:szCs w:val="22"/>
          <w:lang w:val="en-GB"/>
        </w:rPr>
        <w:t xml:space="preserve"> </w:t>
      </w:r>
      <w:r w:rsidRPr="000D069F">
        <w:rPr>
          <w:rFonts w:ascii="Calibri" w:hAnsi="Calibri"/>
          <w:szCs w:val="22"/>
          <w:lang w:val="en-GB"/>
        </w:rPr>
        <w:t>percent of</w:t>
      </w:r>
      <w:r w:rsidR="00223977">
        <w:rPr>
          <w:rFonts w:ascii="Calibri" w:hAnsi="Calibri"/>
          <w:szCs w:val="22"/>
          <w:lang w:val="en-GB"/>
        </w:rPr>
        <w:t xml:space="preserve"> households in</w:t>
      </w:r>
      <w:r w:rsidRPr="000D069F">
        <w:rPr>
          <w:rFonts w:ascii="Calibri" w:hAnsi="Calibri"/>
          <w:szCs w:val="22"/>
          <w:lang w:val="en-GB"/>
        </w:rPr>
        <w:t xml:space="preserve"> </w:t>
      </w:r>
      <w:r>
        <w:rPr>
          <w:rFonts w:ascii="Calibri" w:hAnsi="Calibri"/>
          <w:szCs w:val="22"/>
          <w:lang w:val="en-GB"/>
        </w:rPr>
        <w:t xml:space="preserve">camps </w:t>
      </w:r>
      <w:r w:rsidR="00F81A12" w:rsidRPr="000D069F">
        <w:rPr>
          <w:rFonts w:ascii="Calibri" w:hAnsi="Calibri"/>
          <w:szCs w:val="22"/>
          <w:lang w:val="en-GB"/>
        </w:rPr>
        <w:t>were found to be using adequately iodized salt as compared to only</w:t>
      </w:r>
      <w:r w:rsidR="00F81A12">
        <w:rPr>
          <w:rFonts w:ascii="Calibri" w:hAnsi="Calibri"/>
          <w:szCs w:val="22"/>
          <w:lang w:val="en-GB"/>
        </w:rPr>
        <w:t xml:space="preserve"> 72 percent of</w:t>
      </w:r>
      <w:r w:rsidR="00F81A12" w:rsidRPr="000D069F">
        <w:rPr>
          <w:rFonts w:ascii="Calibri" w:hAnsi="Calibri"/>
          <w:szCs w:val="22"/>
          <w:lang w:val="en-GB"/>
        </w:rPr>
        <w:t xml:space="preserve"> </w:t>
      </w:r>
      <w:r w:rsidRPr="000D069F">
        <w:rPr>
          <w:rFonts w:ascii="Calibri" w:hAnsi="Calibri"/>
          <w:szCs w:val="22"/>
          <w:lang w:val="en-GB"/>
        </w:rPr>
        <w:t>urban households</w:t>
      </w:r>
      <w:r w:rsidR="00F81A12">
        <w:rPr>
          <w:rFonts w:ascii="Calibri" w:hAnsi="Calibri"/>
          <w:szCs w:val="22"/>
          <w:lang w:val="en-GB"/>
        </w:rPr>
        <w:t xml:space="preserve"> and 75 </w:t>
      </w:r>
      <w:r w:rsidRPr="000D069F">
        <w:rPr>
          <w:rFonts w:ascii="Calibri" w:hAnsi="Calibri"/>
          <w:szCs w:val="22"/>
          <w:lang w:val="en-GB"/>
        </w:rPr>
        <w:t>percent</w:t>
      </w:r>
      <w:r w:rsidR="00223977">
        <w:rPr>
          <w:rFonts w:ascii="Calibri" w:hAnsi="Calibri"/>
          <w:szCs w:val="22"/>
          <w:lang w:val="en-GB"/>
        </w:rPr>
        <w:t xml:space="preserve"> of households </w:t>
      </w:r>
      <w:r w:rsidRPr="000D069F">
        <w:rPr>
          <w:rFonts w:ascii="Calibri" w:hAnsi="Calibri"/>
          <w:szCs w:val="22"/>
          <w:lang w:val="en-GB"/>
        </w:rPr>
        <w:t>in rural areas.</w:t>
      </w:r>
    </w:p>
    <w:p w:rsidR="00D41BFC" w:rsidRDefault="00D41BFC" w:rsidP="00704368">
      <w:pPr>
        <w:spacing w:line="264" w:lineRule="auto"/>
        <w:jc w:val="both"/>
        <w:rPr>
          <w:rFonts w:ascii="Calibri" w:hAnsi="Calibri"/>
          <w:szCs w:val="22"/>
          <w:lang w:val="en-GB"/>
        </w:rPr>
      </w:pPr>
    </w:p>
    <w:p w:rsidR="0029470A" w:rsidRDefault="00090B46" w:rsidP="00223977">
      <w:pPr>
        <w:spacing w:line="264" w:lineRule="auto"/>
        <w:jc w:val="both"/>
        <w:rPr>
          <w:rFonts w:ascii="Calibri" w:hAnsi="Calibri"/>
          <w:szCs w:val="22"/>
          <w:lang w:val="en-GB"/>
        </w:rPr>
      </w:pPr>
      <w:r>
        <w:rPr>
          <w:rFonts w:ascii="Calibri" w:hAnsi="Calibri"/>
          <w:szCs w:val="22"/>
          <w:lang w:val="en-GB"/>
        </w:rPr>
        <w:t xml:space="preserve">A </w:t>
      </w:r>
      <w:r w:rsidR="00A147E7">
        <w:rPr>
          <w:rFonts w:ascii="Calibri" w:hAnsi="Calibri"/>
          <w:szCs w:val="22"/>
          <w:lang w:val="en-GB"/>
        </w:rPr>
        <w:t>noticeable</w:t>
      </w:r>
      <w:r>
        <w:rPr>
          <w:rFonts w:ascii="Calibri" w:hAnsi="Calibri"/>
          <w:szCs w:val="22"/>
          <w:lang w:val="en-GB"/>
        </w:rPr>
        <w:t xml:space="preserve"> variation between governorates is also noted, as only 46 percent of </w:t>
      </w:r>
      <w:r w:rsidR="00223977">
        <w:rPr>
          <w:rFonts w:ascii="Calibri" w:hAnsi="Calibri"/>
          <w:szCs w:val="22"/>
          <w:lang w:val="en-GB"/>
        </w:rPr>
        <w:t xml:space="preserve">households in </w:t>
      </w:r>
      <w:r>
        <w:rPr>
          <w:rFonts w:ascii="Calibri" w:hAnsi="Calibri"/>
          <w:szCs w:val="22"/>
          <w:lang w:val="en-GB"/>
        </w:rPr>
        <w:t>Hebron governorate were found to be using adequately iodized salt, while this percent exceeded 90 percent in Tubas, Deir El Balah and Rafah governorates.</w:t>
      </w:r>
    </w:p>
    <w:p w:rsidR="00090B46" w:rsidRDefault="00090B46" w:rsidP="00F81A12">
      <w:pPr>
        <w:spacing w:line="264" w:lineRule="auto"/>
        <w:jc w:val="both"/>
        <w:rPr>
          <w:rFonts w:ascii="Calibri" w:hAnsi="Calibri"/>
          <w:szCs w:val="22"/>
          <w:lang w:val="en-GB"/>
        </w:rPr>
        <w:sectPr w:rsidR="00090B46" w:rsidSect="002C56D2">
          <w:pgSz w:w="11906" w:h="16838"/>
          <w:pgMar w:top="1440" w:right="1440" w:bottom="1440" w:left="1440" w:header="720" w:footer="720" w:gutter="0"/>
          <w:cols w:space="720"/>
          <w:docGrid w:linePitch="360"/>
        </w:sectPr>
      </w:pPr>
    </w:p>
    <w:tbl>
      <w:tblPr>
        <w:tblW w:w="5228" w:type="pct"/>
        <w:jc w:val="center"/>
        <w:tblLayout w:type="fixed"/>
        <w:tblLook w:val="04A0"/>
      </w:tblPr>
      <w:tblGrid>
        <w:gridCol w:w="1283"/>
        <w:gridCol w:w="1108"/>
        <w:gridCol w:w="1128"/>
        <w:gridCol w:w="1056"/>
        <w:gridCol w:w="33"/>
        <w:gridCol w:w="958"/>
        <w:gridCol w:w="991"/>
        <w:gridCol w:w="1005"/>
        <w:gridCol w:w="792"/>
        <w:gridCol w:w="1309"/>
      </w:tblGrid>
      <w:tr w:rsidR="00ED5748" w:rsidRPr="00EB4C2F" w:rsidTr="004F62B1">
        <w:trPr>
          <w:trHeight w:val="227"/>
          <w:jc w:val="center"/>
        </w:trPr>
        <w:tc>
          <w:tcPr>
            <w:tcW w:w="9663" w:type="dxa"/>
            <w:gridSpan w:val="10"/>
            <w:tcBorders>
              <w:top w:val="single" w:sz="8" w:space="0" w:color="000000"/>
              <w:left w:val="single" w:sz="8" w:space="0" w:color="000000"/>
              <w:bottom w:val="single" w:sz="8" w:space="0" w:color="000000"/>
              <w:right w:val="single" w:sz="8" w:space="0" w:color="000000"/>
            </w:tcBorders>
            <w:shd w:val="solid" w:color="auto" w:fill="auto"/>
            <w:vAlign w:val="center"/>
          </w:tcPr>
          <w:p w:rsidR="00ED5748" w:rsidRPr="00EB4C2F" w:rsidRDefault="00ED5748">
            <w:pPr>
              <w:rPr>
                <w:rFonts w:asciiTheme="minorBidi" w:hAnsiTheme="minorBidi" w:cstheme="minorBidi"/>
                <w:b/>
                <w:bCs/>
                <w:color w:val="FFFFFF"/>
                <w:sz w:val="20"/>
              </w:rPr>
            </w:pPr>
            <w:r w:rsidRPr="00EB4C2F">
              <w:rPr>
                <w:rFonts w:asciiTheme="minorBidi" w:hAnsiTheme="minorBidi" w:cstheme="minorBidi"/>
                <w:b/>
                <w:bCs/>
                <w:color w:val="FFFFFF"/>
                <w:sz w:val="20"/>
              </w:rPr>
              <w:lastRenderedPageBreak/>
              <w:t>Table NU.10: Iodized salt consumption</w:t>
            </w:r>
          </w:p>
        </w:tc>
      </w:tr>
      <w:tr w:rsidR="00ED5748" w:rsidRPr="00EB4C2F" w:rsidTr="004F62B1">
        <w:trPr>
          <w:trHeight w:val="227"/>
          <w:jc w:val="center"/>
        </w:trPr>
        <w:tc>
          <w:tcPr>
            <w:tcW w:w="9663"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D5748" w:rsidRPr="00EB4C2F" w:rsidRDefault="00ED5748">
            <w:pPr>
              <w:rPr>
                <w:rFonts w:asciiTheme="minorBidi" w:hAnsiTheme="minorBidi" w:cstheme="minorBidi"/>
                <w:sz w:val="20"/>
              </w:rPr>
            </w:pPr>
            <w:r w:rsidRPr="00EB4C2F">
              <w:rPr>
                <w:rFonts w:asciiTheme="minorBidi" w:hAnsiTheme="minorBidi" w:cstheme="minorBidi"/>
                <w:sz w:val="20"/>
              </w:rPr>
              <w:t>Percent distribution of households by consumption of iodized salt, Palestine, 2014</w:t>
            </w:r>
          </w:p>
        </w:tc>
      </w:tr>
      <w:tr w:rsidR="00ED5748" w:rsidRPr="00EB4C2F" w:rsidTr="004F62B1">
        <w:trPr>
          <w:trHeight w:val="227"/>
          <w:jc w:val="center"/>
        </w:trPr>
        <w:tc>
          <w:tcPr>
            <w:tcW w:w="128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D5748" w:rsidRPr="00EB4C2F" w:rsidRDefault="00ED5748" w:rsidP="00B86D7C">
            <w:pPr>
              <w:jc w:val="center"/>
              <w:rPr>
                <w:rFonts w:asciiTheme="minorBidi" w:hAnsiTheme="minorBidi" w:cstheme="minorBidi"/>
                <w:sz w:val="16"/>
                <w:szCs w:val="16"/>
              </w:rPr>
            </w:pPr>
          </w:p>
        </w:tc>
        <w:tc>
          <w:tcPr>
            <w:tcW w:w="1108" w:type="dxa"/>
            <w:vMerge w:val="restart"/>
            <w:tcBorders>
              <w:top w:val="single" w:sz="8" w:space="0" w:color="000000"/>
              <w:left w:val="single" w:sz="8" w:space="0" w:color="000000"/>
              <w:bottom w:val="single" w:sz="8" w:space="0" w:color="000000"/>
            </w:tcBorders>
            <w:shd w:val="clear" w:color="auto" w:fill="auto"/>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Percent of households in which salt was tested</w:t>
            </w:r>
          </w:p>
        </w:tc>
        <w:tc>
          <w:tcPr>
            <w:tcW w:w="1128" w:type="dxa"/>
            <w:vMerge w:val="restart"/>
            <w:tcBorders>
              <w:top w:val="single" w:sz="8" w:space="0" w:color="000000"/>
              <w:bottom w:val="single" w:sz="8" w:space="0" w:color="000000"/>
            </w:tcBorders>
            <w:shd w:val="clear" w:color="auto" w:fill="auto"/>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Number of households</w:t>
            </w:r>
          </w:p>
        </w:tc>
        <w:tc>
          <w:tcPr>
            <w:tcW w:w="4043" w:type="dxa"/>
            <w:gridSpan w:val="5"/>
            <w:tcBorders>
              <w:top w:val="single" w:sz="8" w:space="0" w:color="000000"/>
              <w:bottom w:val="single" w:sz="8" w:space="0" w:color="000000"/>
            </w:tcBorders>
            <w:shd w:val="clear" w:color="auto" w:fill="auto"/>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Percent of households with salt test result</w:t>
            </w:r>
          </w:p>
        </w:tc>
        <w:tc>
          <w:tcPr>
            <w:tcW w:w="792" w:type="dxa"/>
            <w:vMerge w:val="restart"/>
            <w:tcBorders>
              <w:top w:val="single" w:sz="8" w:space="0" w:color="000000"/>
              <w:bottom w:val="single" w:sz="8" w:space="0" w:color="000000"/>
            </w:tcBorders>
            <w:shd w:val="clear" w:color="auto" w:fill="auto"/>
            <w:vAlign w:val="center"/>
            <w:hideMark/>
          </w:tcPr>
          <w:p w:rsidR="00CE0416"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Total</w:t>
            </w:r>
          </w:p>
          <w:p w:rsidR="00CE0416" w:rsidRDefault="00CE0416" w:rsidP="00CE0416">
            <w:pPr>
              <w:rPr>
                <w:rFonts w:asciiTheme="minorBidi" w:hAnsiTheme="minorBidi" w:cstheme="minorBidi"/>
                <w:sz w:val="16"/>
                <w:szCs w:val="16"/>
              </w:rPr>
            </w:pPr>
          </w:p>
          <w:p w:rsidR="00ED5748" w:rsidRPr="00CE0416" w:rsidRDefault="00ED5748" w:rsidP="00CE0416">
            <w:pPr>
              <w:rPr>
                <w:rFonts w:asciiTheme="minorBidi" w:hAnsiTheme="minorBidi" w:cstheme="minorBidi"/>
                <w:sz w:val="16"/>
                <w:szCs w:val="16"/>
              </w:rPr>
            </w:pPr>
          </w:p>
        </w:tc>
        <w:tc>
          <w:tcPr>
            <w:tcW w:w="1309" w:type="dxa"/>
            <w:vMerge w:val="restart"/>
            <w:tcBorders>
              <w:top w:val="single" w:sz="8" w:space="0" w:color="000000"/>
              <w:bottom w:val="single" w:sz="8" w:space="0" w:color="000000"/>
              <w:right w:val="single" w:sz="8" w:space="0" w:color="000000"/>
            </w:tcBorders>
            <w:shd w:val="clear" w:color="auto" w:fill="auto"/>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Number of households in which salt was tested or with no salt</w:t>
            </w:r>
          </w:p>
        </w:tc>
      </w:tr>
      <w:tr w:rsidR="00CE0416" w:rsidRPr="00EB4C2F" w:rsidTr="004F62B1">
        <w:trPr>
          <w:trHeight w:val="227"/>
          <w:jc w:val="center"/>
        </w:trPr>
        <w:tc>
          <w:tcPr>
            <w:tcW w:w="1283" w:type="dxa"/>
            <w:vMerge/>
            <w:tcBorders>
              <w:top w:val="single" w:sz="8" w:space="0" w:color="000000"/>
              <w:left w:val="single" w:sz="8" w:space="0" w:color="000000"/>
              <w:bottom w:val="single" w:sz="8" w:space="0" w:color="000000"/>
              <w:right w:val="single" w:sz="8" w:space="0" w:color="000000"/>
            </w:tcBorders>
            <w:vAlign w:val="center"/>
          </w:tcPr>
          <w:p w:rsidR="00ED5748" w:rsidRPr="00EB4C2F" w:rsidRDefault="00ED5748" w:rsidP="00B86D7C">
            <w:pPr>
              <w:rPr>
                <w:rFonts w:asciiTheme="minorBidi" w:hAnsiTheme="minorBidi" w:cstheme="minorBidi"/>
                <w:sz w:val="16"/>
                <w:szCs w:val="16"/>
              </w:rPr>
            </w:pPr>
          </w:p>
        </w:tc>
        <w:tc>
          <w:tcPr>
            <w:tcW w:w="1108" w:type="dxa"/>
            <w:vMerge/>
            <w:tcBorders>
              <w:left w:val="single" w:sz="8" w:space="0" w:color="000000"/>
              <w:bottom w:val="single" w:sz="8" w:space="0" w:color="000000"/>
            </w:tcBorders>
            <w:vAlign w:val="center"/>
            <w:hideMark/>
          </w:tcPr>
          <w:p w:rsidR="00ED5748" w:rsidRPr="00EB4C2F" w:rsidRDefault="00ED5748" w:rsidP="00CE0416">
            <w:pPr>
              <w:jc w:val="right"/>
              <w:rPr>
                <w:rFonts w:asciiTheme="minorBidi" w:hAnsiTheme="minorBidi" w:cstheme="minorBidi"/>
                <w:color w:val="000000"/>
                <w:sz w:val="16"/>
                <w:szCs w:val="16"/>
              </w:rPr>
            </w:pPr>
          </w:p>
        </w:tc>
        <w:tc>
          <w:tcPr>
            <w:tcW w:w="1128" w:type="dxa"/>
            <w:vMerge/>
            <w:tcBorders>
              <w:bottom w:val="single" w:sz="8" w:space="0" w:color="000000"/>
            </w:tcBorders>
            <w:vAlign w:val="center"/>
            <w:hideMark/>
          </w:tcPr>
          <w:p w:rsidR="00ED5748" w:rsidRPr="00EB4C2F" w:rsidRDefault="00ED5748" w:rsidP="00CE0416">
            <w:pPr>
              <w:jc w:val="right"/>
              <w:rPr>
                <w:rFonts w:asciiTheme="minorBidi" w:hAnsiTheme="minorBidi" w:cstheme="minorBidi"/>
                <w:color w:val="000000"/>
                <w:sz w:val="16"/>
                <w:szCs w:val="16"/>
              </w:rPr>
            </w:pPr>
          </w:p>
        </w:tc>
        <w:tc>
          <w:tcPr>
            <w:tcW w:w="1089" w:type="dxa"/>
            <w:gridSpan w:val="2"/>
            <w:tcBorders>
              <w:top w:val="single" w:sz="8" w:space="0" w:color="000000"/>
              <w:bottom w:val="single" w:sz="8" w:space="0" w:color="000000"/>
            </w:tcBorders>
            <w:shd w:val="clear" w:color="auto" w:fill="auto"/>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Percent of households with no salt</w:t>
            </w:r>
          </w:p>
        </w:tc>
        <w:tc>
          <w:tcPr>
            <w:tcW w:w="958" w:type="dxa"/>
            <w:tcBorders>
              <w:top w:val="single" w:sz="8" w:space="0" w:color="000000"/>
              <w:bottom w:val="single" w:sz="8" w:space="0" w:color="000000"/>
            </w:tcBorders>
            <w:shd w:val="clear" w:color="auto" w:fill="auto"/>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Not iodized 0 PPM</w:t>
            </w:r>
          </w:p>
        </w:tc>
        <w:tc>
          <w:tcPr>
            <w:tcW w:w="991" w:type="dxa"/>
            <w:tcBorders>
              <w:top w:val="single" w:sz="8" w:space="0" w:color="000000"/>
              <w:bottom w:val="single" w:sz="8" w:space="0" w:color="000000"/>
            </w:tcBorders>
            <w:shd w:val="clear" w:color="auto" w:fill="auto"/>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&gt;0 and &lt;15 PPM</w:t>
            </w:r>
          </w:p>
        </w:tc>
        <w:tc>
          <w:tcPr>
            <w:tcW w:w="1005" w:type="dxa"/>
            <w:tcBorders>
              <w:top w:val="single" w:sz="8" w:space="0" w:color="000000"/>
              <w:bottom w:val="single" w:sz="8" w:space="0" w:color="000000"/>
            </w:tcBorders>
            <w:shd w:val="clear" w:color="auto" w:fill="auto"/>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15+ PPM [1]</w:t>
            </w:r>
          </w:p>
        </w:tc>
        <w:tc>
          <w:tcPr>
            <w:tcW w:w="792" w:type="dxa"/>
            <w:vMerge/>
            <w:tcBorders>
              <w:left w:val="nil"/>
              <w:bottom w:val="single" w:sz="8" w:space="0" w:color="000000"/>
            </w:tcBorders>
            <w:vAlign w:val="center"/>
            <w:hideMark/>
          </w:tcPr>
          <w:p w:rsidR="00ED5748" w:rsidRPr="00EB4C2F" w:rsidRDefault="00ED5748" w:rsidP="00CE0416">
            <w:pPr>
              <w:jc w:val="right"/>
              <w:rPr>
                <w:rFonts w:asciiTheme="minorBidi" w:hAnsiTheme="minorBidi" w:cstheme="minorBidi"/>
                <w:color w:val="000000"/>
                <w:sz w:val="16"/>
                <w:szCs w:val="16"/>
              </w:rPr>
            </w:pPr>
          </w:p>
        </w:tc>
        <w:tc>
          <w:tcPr>
            <w:tcW w:w="1309" w:type="dxa"/>
            <w:vMerge/>
            <w:tcBorders>
              <w:bottom w:val="single" w:sz="8" w:space="0" w:color="000000"/>
              <w:right w:val="single" w:sz="8" w:space="0" w:color="000000"/>
            </w:tcBorders>
            <w:vAlign w:val="center"/>
            <w:hideMark/>
          </w:tcPr>
          <w:p w:rsidR="00ED5748" w:rsidRPr="00EB4C2F" w:rsidRDefault="00ED5748" w:rsidP="00CE0416">
            <w:pPr>
              <w:jc w:val="right"/>
              <w:rPr>
                <w:rFonts w:asciiTheme="minorBidi" w:hAnsiTheme="minorBidi" w:cstheme="minorBidi"/>
                <w:color w:val="000000"/>
                <w:sz w:val="16"/>
                <w:szCs w:val="16"/>
              </w:rPr>
            </w:pPr>
          </w:p>
        </w:tc>
      </w:tr>
      <w:tr w:rsidR="00CE0416" w:rsidRPr="00EB4C2F" w:rsidTr="004F62B1">
        <w:trPr>
          <w:trHeight w:val="227"/>
          <w:jc w:val="center"/>
        </w:trPr>
        <w:tc>
          <w:tcPr>
            <w:tcW w:w="1283" w:type="dxa"/>
            <w:tcBorders>
              <w:top w:val="single" w:sz="8" w:space="0" w:color="000000"/>
              <w:left w:val="single" w:sz="8" w:space="0" w:color="000000"/>
              <w:bottom w:val="nil"/>
              <w:right w:val="single" w:sz="8" w:space="0" w:color="000000"/>
            </w:tcBorders>
            <w:shd w:val="clear" w:color="auto" w:fill="auto"/>
            <w:vAlign w:val="center"/>
            <w:hideMark/>
          </w:tcPr>
          <w:p w:rsidR="00ED5748" w:rsidRPr="00EB4C2F" w:rsidRDefault="00ED5748" w:rsidP="00224416">
            <w:pPr>
              <w:rPr>
                <w:rFonts w:asciiTheme="minorBidi" w:hAnsiTheme="minorBidi" w:cstheme="minorBidi"/>
                <w:sz w:val="16"/>
                <w:szCs w:val="16"/>
              </w:rPr>
            </w:pPr>
            <w:r w:rsidRPr="00EB4C2F">
              <w:rPr>
                <w:rFonts w:asciiTheme="minorBidi" w:hAnsiTheme="minorBidi" w:cstheme="minorBidi"/>
                <w:sz w:val="16"/>
                <w:szCs w:val="16"/>
              </w:rPr>
              <w:t>Total</w:t>
            </w:r>
          </w:p>
        </w:tc>
        <w:tc>
          <w:tcPr>
            <w:tcW w:w="1108" w:type="dxa"/>
            <w:tcBorders>
              <w:top w:val="single" w:sz="8" w:space="0" w:color="000000"/>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97.5</w:t>
            </w:r>
          </w:p>
        </w:tc>
        <w:tc>
          <w:tcPr>
            <w:tcW w:w="1128" w:type="dxa"/>
            <w:tcBorders>
              <w:top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10182</w:t>
            </w:r>
          </w:p>
        </w:tc>
        <w:tc>
          <w:tcPr>
            <w:tcW w:w="1056" w:type="dxa"/>
            <w:tcBorders>
              <w:top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1.4</w:t>
            </w:r>
          </w:p>
        </w:tc>
        <w:tc>
          <w:tcPr>
            <w:tcW w:w="991" w:type="dxa"/>
            <w:gridSpan w:val="2"/>
            <w:tcBorders>
              <w:top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10.3</w:t>
            </w:r>
          </w:p>
        </w:tc>
        <w:tc>
          <w:tcPr>
            <w:tcW w:w="991" w:type="dxa"/>
            <w:tcBorders>
              <w:top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15.0</w:t>
            </w:r>
          </w:p>
        </w:tc>
        <w:tc>
          <w:tcPr>
            <w:tcW w:w="1005" w:type="dxa"/>
            <w:tcBorders>
              <w:top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73.2</w:t>
            </w:r>
          </w:p>
        </w:tc>
        <w:tc>
          <w:tcPr>
            <w:tcW w:w="792" w:type="dxa"/>
            <w:tcBorders>
              <w:top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single" w:sz="8" w:space="0" w:color="000000"/>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10074</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224416">
            <w:pPr>
              <w:rPr>
                <w:rFonts w:asciiTheme="minorBidi" w:hAnsiTheme="minorBidi" w:cstheme="minorBidi"/>
                <w:b/>
                <w:bCs/>
                <w:sz w:val="16"/>
                <w:szCs w:val="16"/>
              </w:rPr>
            </w:pPr>
            <w:r w:rsidRPr="00EB4C2F">
              <w:rPr>
                <w:rFonts w:asciiTheme="minorBidi" w:hAnsiTheme="minorBidi" w:cstheme="minorBidi"/>
                <w:b/>
                <w:bCs/>
                <w:sz w:val="16"/>
                <w:szCs w:val="16"/>
              </w:rPr>
              <w:t>Region</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West Bank</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97.4</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6386</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1.3</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13.2</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16.3</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69.3</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6296</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Gaza Strip</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97.8</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3796</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1.7</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5.6</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13.0</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79.7</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3779</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224416">
            <w:pPr>
              <w:rPr>
                <w:rFonts w:asciiTheme="minorBidi" w:hAnsiTheme="minorBidi" w:cstheme="minorBidi"/>
                <w:b/>
                <w:bCs/>
                <w:sz w:val="16"/>
                <w:szCs w:val="16"/>
              </w:rPr>
            </w:pPr>
            <w:r w:rsidRPr="00EB4C2F">
              <w:rPr>
                <w:rFonts w:asciiTheme="minorBidi" w:hAnsiTheme="minorBidi" w:cstheme="minorBidi"/>
                <w:b/>
                <w:bCs/>
                <w:sz w:val="16"/>
                <w:szCs w:val="16"/>
              </w:rPr>
              <w:t>Governorate</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Jenin</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98.9</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744</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.0</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25.2</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73.9</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736</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Tubas</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99.4</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128</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1.2</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5.3</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93.3</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127</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Tulkarm</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96.6</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421</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1.6</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3.6</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24.8</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70.1</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413</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Nablus</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96.9</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892</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3.2</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8.2</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87.7</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872</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Qalqiliya</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97.3</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224</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1.2</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2.7</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19.6</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76.5</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220</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Salfit</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99.4</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164</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.0</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6.3</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9.5</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84.2</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163</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Ramallah &amp; Al-Bireh</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94.7</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770</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2.7</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3.3</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13.2</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80.9</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749</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Jericho and Al Aghwar</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99.4</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112</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.0</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10.6</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20.3</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69.1</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111</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Jerusalem</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98.1</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988</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20.9</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12.5</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65.7</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978</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Bethlehem</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97.8</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497</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.6</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15.0</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12.6</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71.8</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488</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Hebron</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97.3</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1446</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2.1</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31.2</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20.4</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46.3</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1437</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North Gaza</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98.4</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701</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1.5</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9.1</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13.8</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75.6</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701</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Gaza</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97.0</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1336</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2.6</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7.6</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17.4</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72.4</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1331</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Deir El-Balah</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98.1</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581</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1.3</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2.6</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5.6</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90.5</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578</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Khan Yunis</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98.4</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723</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1.2</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3.7</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16.1</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78.9</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721</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Rafah</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97.9</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454</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1.4</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2.8</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94.8</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449</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224416">
            <w:pPr>
              <w:rPr>
                <w:rFonts w:asciiTheme="minorBidi" w:hAnsiTheme="minorBidi" w:cstheme="minorBidi"/>
                <w:b/>
                <w:bCs/>
                <w:sz w:val="16"/>
                <w:szCs w:val="16"/>
              </w:rPr>
            </w:pPr>
            <w:r w:rsidRPr="00EB4C2F">
              <w:rPr>
                <w:rFonts w:asciiTheme="minorBidi" w:hAnsiTheme="minorBidi" w:cstheme="minorBidi"/>
                <w:b/>
                <w:bCs/>
                <w:sz w:val="16"/>
                <w:szCs w:val="16"/>
              </w:rPr>
              <w:t>Area</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Urban</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97.6</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7600</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1.5</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11.6</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15.0</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72.0</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7530</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Rural</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96.9</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1741</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1.2</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7.1</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16.3</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75.4</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1707</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camp</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98.1</w:t>
            </w: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841</w:t>
            </w: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1.4</w:t>
            </w: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5.9</w:t>
            </w: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12.8</w:t>
            </w: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79.9</w:t>
            </w: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100.0</w:t>
            </w: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r w:rsidRPr="00EB4C2F">
              <w:rPr>
                <w:rFonts w:asciiTheme="minorBidi" w:hAnsiTheme="minorBidi" w:cstheme="minorBidi"/>
                <w:color w:val="000000"/>
                <w:sz w:val="16"/>
                <w:szCs w:val="16"/>
              </w:rPr>
              <w:t>837</w:t>
            </w:r>
          </w:p>
        </w:tc>
      </w:tr>
      <w:tr w:rsidR="00CE0416"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ED5748" w:rsidRPr="00EB4C2F" w:rsidRDefault="00ED5748" w:rsidP="00224416">
            <w:pPr>
              <w:rPr>
                <w:rFonts w:asciiTheme="minorBidi" w:hAnsiTheme="minorBidi" w:cstheme="minorBidi"/>
                <w:b/>
                <w:bCs/>
                <w:sz w:val="16"/>
                <w:szCs w:val="16"/>
              </w:rPr>
            </w:pPr>
            <w:r w:rsidRPr="00EB4C2F">
              <w:rPr>
                <w:rFonts w:asciiTheme="minorBidi" w:hAnsiTheme="minorBidi" w:cstheme="minorBidi"/>
                <w:b/>
                <w:bCs/>
                <w:sz w:val="16"/>
                <w:szCs w:val="16"/>
              </w:rPr>
              <w:t>Wealth index quintile</w:t>
            </w:r>
          </w:p>
        </w:tc>
        <w:tc>
          <w:tcPr>
            <w:tcW w:w="1108" w:type="dxa"/>
            <w:tcBorders>
              <w:top w:val="nil"/>
              <w:left w:val="single" w:sz="8" w:space="0" w:color="000000"/>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128"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056"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991" w:type="dxa"/>
            <w:gridSpan w:val="2"/>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991"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005"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792" w:type="dxa"/>
            <w:tcBorders>
              <w:top w:val="nil"/>
              <w:bottom w:val="nil"/>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c>
          <w:tcPr>
            <w:tcW w:w="1309" w:type="dxa"/>
            <w:tcBorders>
              <w:top w:val="nil"/>
              <w:bottom w:val="nil"/>
              <w:right w:val="single" w:sz="8" w:space="0" w:color="000000"/>
            </w:tcBorders>
            <w:shd w:val="clear" w:color="auto" w:fill="auto"/>
            <w:noWrap/>
            <w:vAlign w:val="center"/>
            <w:hideMark/>
          </w:tcPr>
          <w:p w:rsidR="00ED5748" w:rsidRPr="00EB4C2F" w:rsidRDefault="00ED5748" w:rsidP="00CE0416">
            <w:pPr>
              <w:jc w:val="right"/>
              <w:rPr>
                <w:rFonts w:asciiTheme="minorBidi" w:hAnsiTheme="minorBidi" w:cstheme="minorBidi"/>
                <w:color w:val="000000"/>
                <w:sz w:val="16"/>
                <w:szCs w:val="16"/>
              </w:rPr>
            </w:pPr>
          </w:p>
        </w:tc>
      </w:tr>
      <w:tr w:rsidR="00CD77DB"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CD77DB" w:rsidRPr="00EB4C2F" w:rsidRDefault="00CD77DB"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Poorest</w:t>
            </w:r>
          </w:p>
        </w:tc>
        <w:tc>
          <w:tcPr>
            <w:tcW w:w="1108" w:type="dxa"/>
            <w:tcBorders>
              <w:top w:val="nil"/>
              <w:left w:val="single" w:sz="8" w:space="0" w:color="000000"/>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96.9</w:t>
            </w:r>
          </w:p>
        </w:tc>
        <w:tc>
          <w:tcPr>
            <w:tcW w:w="1128"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1896</w:t>
            </w:r>
          </w:p>
        </w:tc>
        <w:tc>
          <w:tcPr>
            <w:tcW w:w="1056"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2.6</w:t>
            </w:r>
          </w:p>
        </w:tc>
        <w:tc>
          <w:tcPr>
            <w:tcW w:w="991" w:type="dxa"/>
            <w:gridSpan w:val="2"/>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7.4</w:t>
            </w:r>
          </w:p>
        </w:tc>
        <w:tc>
          <w:tcPr>
            <w:tcW w:w="991"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13.5</w:t>
            </w:r>
          </w:p>
        </w:tc>
        <w:tc>
          <w:tcPr>
            <w:tcW w:w="1005"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76.5</w:t>
            </w:r>
          </w:p>
        </w:tc>
        <w:tc>
          <w:tcPr>
            <w:tcW w:w="792"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100.0</w:t>
            </w:r>
          </w:p>
        </w:tc>
        <w:tc>
          <w:tcPr>
            <w:tcW w:w="1309" w:type="dxa"/>
            <w:tcBorders>
              <w:top w:val="nil"/>
              <w:bottom w:val="nil"/>
              <w:right w:val="single" w:sz="8" w:space="0" w:color="000000"/>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1887</w:t>
            </w:r>
          </w:p>
        </w:tc>
      </w:tr>
      <w:tr w:rsidR="00CD77DB"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CD77DB" w:rsidRPr="00EB4C2F" w:rsidRDefault="00CD77DB"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Second</w:t>
            </w:r>
          </w:p>
        </w:tc>
        <w:tc>
          <w:tcPr>
            <w:tcW w:w="1108" w:type="dxa"/>
            <w:tcBorders>
              <w:top w:val="nil"/>
              <w:left w:val="single" w:sz="8" w:space="0" w:color="000000"/>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97.6</w:t>
            </w:r>
          </w:p>
        </w:tc>
        <w:tc>
          <w:tcPr>
            <w:tcW w:w="1128"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1926</w:t>
            </w:r>
          </w:p>
        </w:tc>
        <w:tc>
          <w:tcPr>
            <w:tcW w:w="1056"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2.0</w:t>
            </w:r>
          </w:p>
        </w:tc>
        <w:tc>
          <w:tcPr>
            <w:tcW w:w="991" w:type="dxa"/>
            <w:gridSpan w:val="2"/>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7.4</w:t>
            </w:r>
          </w:p>
        </w:tc>
        <w:tc>
          <w:tcPr>
            <w:tcW w:w="991"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14.9</w:t>
            </w:r>
          </w:p>
        </w:tc>
        <w:tc>
          <w:tcPr>
            <w:tcW w:w="1005"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75.8</w:t>
            </w:r>
          </w:p>
        </w:tc>
        <w:tc>
          <w:tcPr>
            <w:tcW w:w="792"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100.0</w:t>
            </w:r>
          </w:p>
        </w:tc>
        <w:tc>
          <w:tcPr>
            <w:tcW w:w="1309" w:type="dxa"/>
            <w:tcBorders>
              <w:top w:val="nil"/>
              <w:bottom w:val="nil"/>
              <w:right w:val="single" w:sz="8" w:space="0" w:color="000000"/>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1916</w:t>
            </w:r>
          </w:p>
        </w:tc>
      </w:tr>
      <w:tr w:rsidR="00CD77DB"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CD77DB" w:rsidRPr="00EB4C2F" w:rsidRDefault="00CD77DB"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Middle</w:t>
            </w:r>
          </w:p>
        </w:tc>
        <w:tc>
          <w:tcPr>
            <w:tcW w:w="1108" w:type="dxa"/>
            <w:tcBorders>
              <w:top w:val="nil"/>
              <w:left w:val="single" w:sz="8" w:space="0" w:color="000000"/>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97.2</w:t>
            </w:r>
          </w:p>
        </w:tc>
        <w:tc>
          <w:tcPr>
            <w:tcW w:w="1128"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2136</w:t>
            </w:r>
          </w:p>
        </w:tc>
        <w:tc>
          <w:tcPr>
            <w:tcW w:w="1056"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1.4</w:t>
            </w:r>
          </w:p>
        </w:tc>
        <w:tc>
          <w:tcPr>
            <w:tcW w:w="991" w:type="dxa"/>
            <w:gridSpan w:val="2"/>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12.5</w:t>
            </w:r>
          </w:p>
        </w:tc>
        <w:tc>
          <w:tcPr>
            <w:tcW w:w="991"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17.3</w:t>
            </w:r>
          </w:p>
        </w:tc>
        <w:tc>
          <w:tcPr>
            <w:tcW w:w="1005"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68.9</w:t>
            </w:r>
          </w:p>
        </w:tc>
        <w:tc>
          <w:tcPr>
            <w:tcW w:w="792"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100.0</w:t>
            </w:r>
          </w:p>
        </w:tc>
        <w:tc>
          <w:tcPr>
            <w:tcW w:w="1309" w:type="dxa"/>
            <w:tcBorders>
              <w:top w:val="nil"/>
              <w:bottom w:val="nil"/>
              <w:right w:val="single" w:sz="8" w:space="0" w:color="000000"/>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2104</w:t>
            </w:r>
          </w:p>
        </w:tc>
      </w:tr>
      <w:tr w:rsidR="00CD77DB" w:rsidRPr="00EB4C2F" w:rsidTr="004F62B1">
        <w:trPr>
          <w:trHeight w:val="227"/>
          <w:jc w:val="center"/>
        </w:trPr>
        <w:tc>
          <w:tcPr>
            <w:tcW w:w="1283" w:type="dxa"/>
            <w:tcBorders>
              <w:top w:val="nil"/>
              <w:left w:val="single" w:sz="8" w:space="0" w:color="000000"/>
              <w:bottom w:val="nil"/>
              <w:right w:val="single" w:sz="8" w:space="0" w:color="000000"/>
            </w:tcBorders>
            <w:shd w:val="clear" w:color="auto" w:fill="auto"/>
            <w:vAlign w:val="center"/>
            <w:hideMark/>
          </w:tcPr>
          <w:p w:rsidR="00CD77DB" w:rsidRPr="00EB4C2F" w:rsidRDefault="00CD77DB"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Fourth</w:t>
            </w:r>
          </w:p>
        </w:tc>
        <w:tc>
          <w:tcPr>
            <w:tcW w:w="1108" w:type="dxa"/>
            <w:tcBorders>
              <w:top w:val="nil"/>
              <w:left w:val="single" w:sz="8" w:space="0" w:color="000000"/>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98.2</w:t>
            </w:r>
          </w:p>
        </w:tc>
        <w:tc>
          <w:tcPr>
            <w:tcW w:w="1128"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2162</w:t>
            </w:r>
          </w:p>
        </w:tc>
        <w:tc>
          <w:tcPr>
            <w:tcW w:w="1056"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Pr>
                <w:rFonts w:ascii="Arial" w:hAnsi="Arial" w:cs="Arial"/>
                <w:color w:val="000000"/>
                <w:sz w:val="16"/>
                <w:szCs w:val="16"/>
              </w:rPr>
              <w:t>0</w:t>
            </w:r>
            <w:r w:rsidRPr="00CD77DB">
              <w:rPr>
                <w:rFonts w:ascii="Arial" w:hAnsi="Arial" w:cs="Arial"/>
                <w:color w:val="000000"/>
                <w:sz w:val="16"/>
                <w:szCs w:val="16"/>
              </w:rPr>
              <w:t>.9</w:t>
            </w:r>
          </w:p>
        </w:tc>
        <w:tc>
          <w:tcPr>
            <w:tcW w:w="991" w:type="dxa"/>
            <w:gridSpan w:val="2"/>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11.2</w:t>
            </w:r>
          </w:p>
        </w:tc>
        <w:tc>
          <w:tcPr>
            <w:tcW w:w="991"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15.2</w:t>
            </w:r>
          </w:p>
        </w:tc>
        <w:tc>
          <w:tcPr>
            <w:tcW w:w="1005"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72.8</w:t>
            </w:r>
          </w:p>
        </w:tc>
        <w:tc>
          <w:tcPr>
            <w:tcW w:w="792" w:type="dxa"/>
            <w:tcBorders>
              <w:top w:val="nil"/>
              <w:bottom w:val="nil"/>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100.0</w:t>
            </w:r>
          </w:p>
        </w:tc>
        <w:tc>
          <w:tcPr>
            <w:tcW w:w="1309" w:type="dxa"/>
            <w:tcBorders>
              <w:top w:val="nil"/>
              <w:bottom w:val="nil"/>
              <w:right w:val="single" w:sz="8" w:space="0" w:color="000000"/>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2142</w:t>
            </w:r>
          </w:p>
        </w:tc>
      </w:tr>
      <w:tr w:rsidR="00CD77DB" w:rsidRPr="00EB4C2F" w:rsidTr="004F62B1">
        <w:trPr>
          <w:trHeight w:val="227"/>
          <w:jc w:val="center"/>
        </w:trPr>
        <w:tc>
          <w:tcPr>
            <w:tcW w:w="1283" w:type="dxa"/>
            <w:tcBorders>
              <w:top w:val="nil"/>
              <w:left w:val="single" w:sz="8" w:space="0" w:color="000000"/>
              <w:bottom w:val="single" w:sz="8" w:space="0" w:color="000000"/>
              <w:right w:val="single" w:sz="8" w:space="0" w:color="000000"/>
            </w:tcBorders>
            <w:shd w:val="clear" w:color="auto" w:fill="auto"/>
            <w:vAlign w:val="center"/>
            <w:hideMark/>
          </w:tcPr>
          <w:p w:rsidR="00CD77DB" w:rsidRPr="00EB4C2F" w:rsidRDefault="00CD77DB" w:rsidP="00EB4C2F">
            <w:pPr>
              <w:ind w:firstLineChars="100" w:firstLine="160"/>
              <w:rPr>
                <w:rFonts w:asciiTheme="minorBidi" w:hAnsiTheme="minorBidi" w:cstheme="minorBidi"/>
                <w:sz w:val="16"/>
                <w:szCs w:val="16"/>
              </w:rPr>
            </w:pPr>
            <w:r w:rsidRPr="00EB4C2F">
              <w:rPr>
                <w:rFonts w:asciiTheme="minorBidi" w:hAnsiTheme="minorBidi" w:cstheme="minorBidi"/>
                <w:sz w:val="16"/>
                <w:szCs w:val="16"/>
              </w:rPr>
              <w:t>Richest</w:t>
            </w:r>
          </w:p>
        </w:tc>
        <w:tc>
          <w:tcPr>
            <w:tcW w:w="1108" w:type="dxa"/>
            <w:tcBorders>
              <w:top w:val="nil"/>
              <w:left w:val="single" w:sz="8" w:space="0" w:color="000000"/>
              <w:bottom w:val="single" w:sz="8" w:space="0" w:color="000000"/>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97.7</w:t>
            </w:r>
          </w:p>
        </w:tc>
        <w:tc>
          <w:tcPr>
            <w:tcW w:w="1128" w:type="dxa"/>
            <w:tcBorders>
              <w:top w:val="nil"/>
              <w:bottom w:val="single" w:sz="8" w:space="0" w:color="000000"/>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2063</w:t>
            </w:r>
          </w:p>
        </w:tc>
        <w:tc>
          <w:tcPr>
            <w:tcW w:w="1056" w:type="dxa"/>
            <w:tcBorders>
              <w:top w:val="nil"/>
              <w:bottom w:val="single" w:sz="8" w:space="0" w:color="000000"/>
            </w:tcBorders>
            <w:shd w:val="clear" w:color="auto" w:fill="auto"/>
            <w:noWrap/>
            <w:hideMark/>
          </w:tcPr>
          <w:p w:rsidR="00CD77DB" w:rsidRPr="00CD77DB" w:rsidRDefault="00CD77DB">
            <w:pPr>
              <w:jc w:val="right"/>
              <w:rPr>
                <w:rFonts w:ascii="Arial" w:hAnsi="Arial" w:cs="Arial"/>
                <w:color w:val="000000"/>
                <w:sz w:val="16"/>
                <w:szCs w:val="16"/>
              </w:rPr>
            </w:pPr>
            <w:r>
              <w:rPr>
                <w:rFonts w:ascii="Arial" w:hAnsi="Arial" w:cs="Arial"/>
                <w:color w:val="000000"/>
                <w:sz w:val="16"/>
                <w:szCs w:val="16"/>
              </w:rPr>
              <w:t>0</w:t>
            </w:r>
            <w:r w:rsidRPr="00CD77DB">
              <w:rPr>
                <w:rFonts w:ascii="Arial" w:hAnsi="Arial" w:cs="Arial"/>
                <w:color w:val="000000"/>
                <w:sz w:val="16"/>
                <w:szCs w:val="16"/>
              </w:rPr>
              <w:t>.5</w:t>
            </w:r>
          </w:p>
        </w:tc>
        <w:tc>
          <w:tcPr>
            <w:tcW w:w="991" w:type="dxa"/>
            <w:gridSpan w:val="2"/>
            <w:tcBorders>
              <w:top w:val="nil"/>
              <w:bottom w:val="single" w:sz="8" w:space="0" w:color="000000"/>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12.9</w:t>
            </w:r>
          </w:p>
        </w:tc>
        <w:tc>
          <w:tcPr>
            <w:tcW w:w="991" w:type="dxa"/>
            <w:tcBorders>
              <w:top w:val="nil"/>
              <w:bottom w:val="single" w:sz="8" w:space="0" w:color="000000"/>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14.1</w:t>
            </w:r>
          </w:p>
        </w:tc>
        <w:tc>
          <w:tcPr>
            <w:tcW w:w="1005" w:type="dxa"/>
            <w:tcBorders>
              <w:top w:val="nil"/>
              <w:bottom w:val="single" w:sz="8" w:space="0" w:color="000000"/>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72.6</w:t>
            </w:r>
          </w:p>
        </w:tc>
        <w:tc>
          <w:tcPr>
            <w:tcW w:w="792" w:type="dxa"/>
            <w:tcBorders>
              <w:top w:val="nil"/>
              <w:bottom w:val="single" w:sz="8" w:space="0" w:color="000000"/>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100.0</w:t>
            </w:r>
          </w:p>
        </w:tc>
        <w:tc>
          <w:tcPr>
            <w:tcW w:w="1309" w:type="dxa"/>
            <w:tcBorders>
              <w:top w:val="nil"/>
              <w:bottom w:val="single" w:sz="8" w:space="0" w:color="000000"/>
              <w:right w:val="single" w:sz="8" w:space="0" w:color="000000"/>
            </w:tcBorders>
            <w:shd w:val="clear" w:color="auto" w:fill="auto"/>
            <w:noWrap/>
            <w:hideMark/>
          </w:tcPr>
          <w:p w:rsidR="00CD77DB" w:rsidRPr="00CD77DB" w:rsidRDefault="00CD77DB">
            <w:pPr>
              <w:jc w:val="right"/>
              <w:rPr>
                <w:rFonts w:ascii="Arial" w:hAnsi="Arial" w:cs="Arial"/>
                <w:color w:val="000000"/>
                <w:sz w:val="16"/>
                <w:szCs w:val="16"/>
              </w:rPr>
            </w:pPr>
            <w:r w:rsidRPr="00CD77DB">
              <w:rPr>
                <w:rFonts w:ascii="Arial" w:hAnsi="Arial" w:cs="Arial"/>
                <w:color w:val="000000"/>
                <w:sz w:val="16"/>
                <w:szCs w:val="16"/>
              </w:rPr>
              <w:t>2026</w:t>
            </w:r>
          </w:p>
        </w:tc>
      </w:tr>
      <w:tr w:rsidR="00ED5748" w:rsidRPr="00EB4C2F" w:rsidTr="004F62B1">
        <w:trPr>
          <w:trHeight w:val="227"/>
          <w:jc w:val="center"/>
        </w:trPr>
        <w:tc>
          <w:tcPr>
            <w:tcW w:w="9663" w:type="dxa"/>
            <w:gridSpan w:val="10"/>
            <w:tcBorders>
              <w:top w:val="single" w:sz="8" w:space="0" w:color="000000"/>
            </w:tcBorders>
            <w:shd w:val="clear" w:color="auto" w:fill="auto"/>
            <w:vAlign w:val="center"/>
            <w:hideMark/>
          </w:tcPr>
          <w:p w:rsidR="00ED5748" w:rsidRPr="00EB4C2F" w:rsidRDefault="00ED5748" w:rsidP="00CE0416">
            <w:pPr>
              <w:rPr>
                <w:rFonts w:asciiTheme="minorBidi" w:hAnsiTheme="minorBidi" w:cstheme="minorBidi"/>
                <w:color w:val="000000"/>
                <w:sz w:val="16"/>
                <w:szCs w:val="16"/>
              </w:rPr>
            </w:pPr>
            <w:r w:rsidRPr="00EB4C2F">
              <w:rPr>
                <w:rFonts w:asciiTheme="minorBidi" w:hAnsiTheme="minorBidi" w:cstheme="minorBidi"/>
                <w:sz w:val="16"/>
                <w:szCs w:val="16"/>
                <w:vertAlign w:val="superscript"/>
              </w:rPr>
              <w:t>1</w:t>
            </w:r>
            <w:r w:rsidRPr="00EB4C2F">
              <w:rPr>
                <w:rFonts w:asciiTheme="minorBidi" w:hAnsiTheme="minorBidi" w:cstheme="minorBidi"/>
                <w:sz w:val="16"/>
                <w:szCs w:val="16"/>
              </w:rPr>
              <w:t xml:space="preserve"> MICS indicator 2.19 - Iodized salt consumption</w:t>
            </w:r>
          </w:p>
        </w:tc>
      </w:tr>
    </w:tbl>
    <w:p w:rsidR="0029470A" w:rsidRDefault="0029470A" w:rsidP="00FA2849">
      <w:pPr>
        <w:pStyle w:val="BodyText"/>
        <w:widowControl/>
        <w:tabs>
          <w:tab w:val="left" w:pos="720"/>
        </w:tabs>
        <w:spacing w:line="264" w:lineRule="auto"/>
        <w:rPr>
          <w:rFonts w:ascii="Calibri" w:hAnsi="Calibri"/>
          <w:snapToGrid/>
          <w:szCs w:val="22"/>
          <w:lang w:val="en-GB"/>
        </w:rPr>
        <w:sectPr w:rsidR="0029470A" w:rsidSect="00CE0416">
          <w:pgSz w:w="11906" w:h="16838"/>
          <w:pgMar w:top="1440" w:right="1440" w:bottom="1440" w:left="1440" w:header="720" w:footer="720" w:gutter="0"/>
          <w:cols w:space="720"/>
          <w:docGrid w:linePitch="360"/>
        </w:sectPr>
      </w:pPr>
    </w:p>
    <w:p w:rsidR="0029470A" w:rsidRPr="00A147E7" w:rsidRDefault="0029470A" w:rsidP="009E3BA1">
      <w:pPr>
        <w:spacing w:line="264" w:lineRule="auto"/>
        <w:jc w:val="center"/>
        <w:rPr>
          <w:rFonts w:asciiTheme="minorHAnsi" w:hAnsiTheme="minorHAnsi"/>
          <w:b/>
          <w:spacing w:val="30"/>
          <w:szCs w:val="22"/>
        </w:rPr>
      </w:pPr>
      <w:r w:rsidRPr="00A147E7">
        <w:rPr>
          <w:rFonts w:asciiTheme="minorHAnsi" w:hAnsiTheme="minorHAnsi"/>
          <w:b/>
          <w:spacing w:val="30"/>
          <w:szCs w:val="22"/>
        </w:rPr>
        <w:lastRenderedPageBreak/>
        <w:t xml:space="preserve">Figure NU.4: Consumption of iodized salt, </w:t>
      </w:r>
      <w:r w:rsidR="004726D4" w:rsidRPr="00A147E7">
        <w:rPr>
          <w:rFonts w:asciiTheme="minorHAnsi" w:hAnsiTheme="minorHAnsi"/>
          <w:b/>
          <w:spacing w:val="30"/>
          <w:szCs w:val="22"/>
        </w:rPr>
        <w:t>Palestine</w:t>
      </w:r>
      <w:r w:rsidRPr="00A147E7">
        <w:rPr>
          <w:rFonts w:asciiTheme="minorHAnsi" w:hAnsiTheme="minorHAnsi"/>
          <w:b/>
          <w:spacing w:val="30"/>
          <w:szCs w:val="22"/>
        </w:rPr>
        <w:t xml:space="preserve">, </w:t>
      </w:r>
      <w:r w:rsidR="004726D4" w:rsidRPr="00A147E7">
        <w:rPr>
          <w:rFonts w:asciiTheme="minorHAnsi" w:hAnsiTheme="minorHAnsi"/>
          <w:b/>
          <w:spacing w:val="30"/>
          <w:szCs w:val="22"/>
        </w:rPr>
        <w:t>2014</w:t>
      </w:r>
    </w:p>
    <w:p w:rsidR="0029470A" w:rsidRDefault="0029470A" w:rsidP="00FA2849">
      <w:pPr>
        <w:pStyle w:val="BodyText"/>
        <w:widowControl/>
        <w:tabs>
          <w:tab w:val="left" w:pos="720"/>
        </w:tabs>
        <w:spacing w:line="264" w:lineRule="auto"/>
        <w:rPr>
          <w:rFonts w:ascii="Calibri" w:hAnsi="Calibri"/>
          <w:snapToGrid/>
          <w:szCs w:val="22"/>
        </w:rPr>
      </w:pPr>
    </w:p>
    <w:p w:rsidR="007401FE" w:rsidRPr="000D069F" w:rsidRDefault="004726D4" w:rsidP="00BB748E">
      <w:pPr>
        <w:spacing w:line="264" w:lineRule="auto"/>
        <w:jc w:val="center"/>
        <w:rPr>
          <w:rFonts w:ascii="Calibri" w:hAnsi="Calibri"/>
          <w:szCs w:val="22"/>
          <w:lang w:val="en-GB"/>
        </w:rPr>
      </w:pPr>
      <w:r w:rsidRPr="004726D4">
        <w:rPr>
          <w:rFonts w:ascii="Calibri" w:hAnsi="Calibri"/>
          <w:noProof/>
          <w:szCs w:val="22"/>
        </w:rPr>
        <w:drawing>
          <wp:inline distT="0" distB="0" distL="0" distR="0">
            <wp:extent cx="6257925" cy="3115945"/>
            <wp:effectExtent l="0" t="0" r="0" b="8255"/>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sectPr w:rsidR="007401FE" w:rsidRPr="000D069F" w:rsidSect="0029470A">
      <w:pgSz w:w="11906" w:h="16838"/>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16EB8A" w15:done="0"/>
  <w15:commentEx w15:paraId="75784C4C" w15:done="0"/>
  <w15:commentEx w15:paraId="38F15F5B" w15:done="0"/>
  <w15:commentEx w15:paraId="3858DF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8D6" w:rsidRDefault="007348D6" w:rsidP="00A45C03">
      <w:r>
        <w:separator/>
      </w:r>
    </w:p>
  </w:endnote>
  <w:endnote w:type="continuationSeparator" w:id="0">
    <w:p w:rsidR="007348D6" w:rsidRDefault="007348D6" w:rsidP="00A45C03">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LT Std 55">
    <w:altName w:val="Arial"/>
    <w:panose1 w:val="00000000000000000000"/>
    <w:charset w:val="00"/>
    <w:family w:val="swiss"/>
    <w:notTrueType/>
    <w:pitch w:val="default"/>
    <w:sig w:usb0="00000003" w:usb1="00000000" w:usb2="00000000" w:usb3="00000000" w:csb0="00000001" w:csb1="00000000"/>
  </w:font>
  <w:font w:name="StempelSchneidler">
    <w:altName w:val="StempelSchneidler"/>
    <w:panose1 w:val="00000000000000000000"/>
    <w:charset w:val="00"/>
    <w:family w:val="roman"/>
    <w:notTrueType/>
    <w:pitch w:val="default"/>
    <w:sig w:usb0="00000003" w:usb1="00000000" w:usb2="00000000" w:usb3="00000000" w:csb0="00000001" w:csb1="00000000"/>
  </w:font>
  <w:font w:name="TradeGothic CondEighteen">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66161"/>
      <w:docPartObj>
        <w:docPartGallery w:val="Page Numbers (Bottom of Page)"/>
        <w:docPartUnique/>
      </w:docPartObj>
    </w:sdtPr>
    <w:sdtContent>
      <w:p w:rsidR="00565306" w:rsidRDefault="008962DF">
        <w:pPr>
          <w:pStyle w:val="Footer"/>
          <w:jc w:val="right"/>
        </w:pPr>
        <w:r w:rsidRPr="0003123E">
          <w:rPr>
            <w:sz w:val="20"/>
          </w:rPr>
          <w:fldChar w:fldCharType="begin"/>
        </w:r>
        <w:r w:rsidR="00565306" w:rsidRPr="0003123E">
          <w:rPr>
            <w:sz w:val="20"/>
          </w:rPr>
          <w:instrText xml:space="preserve"> PAGE   \* MERGEFORMAT </w:instrText>
        </w:r>
        <w:r w:rsidRPr="0003123E">
          <w:rPr>
            <w:sz w:val="20"/>
          </w:rPr>
          <w:fldChar w:fldCharType="separate"/>
        </w:r>
        <w:r w:rsidR="000E77E7">
          <w:rPr>
            <w:noProof/>
            <w:sz w:val="20"/>
          </w:rPr>
          <w:t>25</w:t>
        </w:r>
        <w:r w:rsidRPr="0003123E">
          <w:rPr>
            <w:sz w:val="20"/>
          </w:rPr>
          <w:fldChar w:fldCharType="end"/>
        </w:r>
      </w:p>
    </w:sdtContent>
  </w:sdt>
  <w:p w:rsidR="00565306" w:rsidRDefault="005653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8D6" w:rsidRDefault="007348D6" w:rsidP="00A45C03">
      <w:r>
        <w:separator/>
      </w:r>
    </w:p>
  </w:footnote>
  <w:footnote w:type="continuationSeparator" w:id="0">
    <w:p w:rsidR="007348D6" w:rsidRDefault="007348D6" w:rsidP="00A45C03">
      <w:r>
        <w:continuationSeparator/>
      </w:r>
    </w:p>
  </w:footnote>
  <w:footnote w:id="1">
    <w:p w:rsidR="00565306" w:rsidRPr="00783BF7" w:rsidRDefault="00565306" w:rsidP="002D5112">
      <w:pPr>
        <w:pStyle w:val="FootnoteText"/>
        <w:rPr>
          <w:rFonts w:ascii="Calibri" w:hAnsi="Calibri" w:cs="Calibri"/>
        </w:rPr>
      </w:pPr>
      <w:r w:rsidRPr="00783BF7">
        <w:rPr>
          <w:rStyle w:val="FootnoteReference"/>
          <w:rFonts w:ascii="Calibri" w:hAnsi="Calibri" w:cs="Calibri"/>
        </w:rPr>
        <w:footnoteRef/>
      </w:r>
      <w:r w:rsidRPr="00783BF7">
        <w:rPr>
          <w:rFonts w:ascii="Calibri" w:hAnsi="Calibri" w:cs="Calibri"/>
        </w:rPr>
        <w:t xml:space="preserve"> </w:t>
      </w:r>
      <w:r w:rsidRPr="00465DB7">
        <w:rPr>
          <w:rFonts w:ascii="Calibri" w:hAnsi="Calibri" w:cs="Calibri"/>
          <w:i/>
        </w:rPr>
        <w:t xml:space="preserve">For a detailed description of the methodology, see </w:t>
      </w:r>
      <w:proofErr w:type="spellStart"/>
      <w:r w:rsidRPr="00465DB7">
        <w:rPr>
          <w:rFonts w:ascii="Calibri" w:hAnsi="Calibri" w:cs="Calibri"/>
          <w:i/>
        </w:rPr>
        <w:t>Boerma</w:t>
      </w:r>
      <w:proofErr w:type="spellEnd"/>
      <w:r w:rsidRPr="00465DB7">
        <w:rPr>
          <w:rFonts w:ascii="Calibri" w:hAnsi="Calibri" w:cs="Calibri"/>
          <w:i/>
        </w:rPr>
        <w:t xml:space="preserve">, J. T., Weinstein, K. I., </w:t>
      </w:r>
      <w:proofErr w:type="spellStart"/>
      <w:r w:rsidRPr="00465DB7">
        <w:rPr>
          <w:rFonts w:ascii="Calibri" w:hAnsi="Calibri" w:cs="Calibri"/>
          <w:i/>
        </w:rPr>
        <w:t>Rutstein</w:t>
      </w:r>
      <w:proofErr w:type="spellEnd"/>
      <w:r w:rsidRPr="00465DB7">
        <w:rPr>
          <w:rFonts w:ascii="Calibri" w:hAnsi="Calibri" w:cs="Calibri"/>
          <w:i/>
        </w:rPr>
        <w:t xml:space="preserve">, S.O., and </w:t>
      </w:r>
      <w:proofErr w:type="spellStart"/>
      <w:r w:rsidRPr="00465DB7">
        <w:rPr>
          <w:rFonts w:ascii="Calibri" w:hAnsi="Calibri" w:cs="Calibri"/>
          <w:i/>
        </w:rPr>
        <w:t>Sommerfelt</w:t>
      </w:r>
      <w:proofErr w:type="spellEnd"/>
      <w:r w:rsidRPr="00465DB7">
        <w:rPr>
          <w:rFonts w:ascii="Calibri" w:hAnsi="Calibri" w:cs="Calibri"/>
          <w:i/>
        </w:rPr>
        <w:t>, A. E</w:t>
      </w:r>
      <w:proofErr w:type="gramStart"/>
      <w:r w:rsidRPr="00465DB7">
        <w:rPr>
          <w:rFonts w:ascii="Calibri" w:hAnsi="Calibri" w:cs="Calibri"/>
          <w:i/>
        </w:rPr>
        <w:t>. ,</w:t>
      </w:r>
      <w:proofErr w:type="gramEnd"/>
      <w:r w:rsidRPr="00465DB7">
        <w:rPr>
          <w:rFonts w:ascii="Calibri" w:hAnsi="Calibri" w:cs="Calibri"/>
          <w:i/>
        </w:rPr>
        <w:t xml:space="preserve"> 1996. Data on Birth Weight in Developing Countries: Can Surveys Help? Bulletin of the World Health Organization, 74(2), 209-16</w:t>
      </w:r>
    </w:p>
  </w:footnote>
  <w:footnote w:id="2">
    <w:p w:rsidR="00565306" w:rsidRPr="00783BF7" w:rsidRDefault="00565306">
      <w:pPr>
        <w:pStyle w:val="FootnoteText"/>
        <w:rPr>
          <w:rFonts w:asciiTheme="minorHAnsi" w:hAnsiTheme="minorHAnsi"/>
        </w:rPr>
      </w:pPr>
      <w:r w:rsidRPr="00783BF7">
        <w:rPr>
          <w:rStyle w:val="FootnoteReference"/>
          <w:rFonts w:asciiTheme="minorHAnsi" w:hAnsiTheme="minorHAnsi"/>
        </w:rPr>
        <w:footnoteRef/>
      </w:r>
      <w:r w:rsidRPr="00465DB7">
        <w:rPr>
          <w:rFonts w:asciiTheme="minorHAnsi" w:hAnsiTheme="minorHAnsi"/>
          <w:i/>
        </w:rPr>
        <w:t xml:space="preserve"> </w:t>
      </w:r>
      <w:hyperlink r:id="rId1" w:history="1">
        <w:r w:rsidRPr="00465DB7">
          <w:rPr>
            <w:rStyle w:val="Hyperlink"/>
            <w:rFonts w:asciiTheme="minorHAnsi" w:hAnsiTheme="minorHAnsi"/>
            <w:i/>
          </w:rPr>
          <w:t>http://www.who.int/childgrowth/standards/technical_report</w:t>
        </w:r>
      </w:hyperlink>
    </w:p>
  </w:footnote>
  <w:footnote w:id="3">
    <w:p w:rsidR="00565306" w:rsidRPr="00000F8F" w:rsidRDefault="00565306">
      <w:pPr>
        <w:pStyle w:val="FootnoteText"/>
        <w:rPr>
          <w:rFonts w:asciiTheme="minorHAnsi" w:hAnsiTheme="minorHAnsi"/>
          <w:i/>
        </w:rPr>
      </w:pPr>
      <w:r w:rsidRPr="00783BF7">
        <w:rPr>
          <w:rStyle w:val="FootnoteReference"/>
          <w:rFonts w:asciiTheme="minorHAnsi" w:hAnsiTheme="minorHAnsi"/>
        </w:rPr>
        <w:footnoteRef/>
      </w:r>
      <w:r w:rsidRPr="00783BF7">
        <w:rPr>
          <w:rFonts w:asciiTheme="minorHAnsi" w:hAnsiTheme="minorHAnsi"/>
        </w:rPr>
        <w:t xml:space="preserve"> </w:t>
      </w:r>
      <w:r w:rsidRPr="00000F8F">
        <w:rPr>
          <w:rFonts w:asciiTheme="minorHAnsi" w:hAnsiTheme="minorHAnsi"/>
          <w:i/>
        </w:rPr>
        <w:t xml:space="preserve">See MICS Supply Procurement Instructions here: </w:t>
      </w:r>
      <w:hyperlink r:id="rId2" w:history="1">
        <w:r w:rsidRPr="00000F8F">
          <w:rPr>
            <w:rStyle w:val="Hyperlink"/>
            <w:rFonts w:asciiTheme="minorHAnsi" w:hAnsiTheme="minorHAnsi"/>
            <w:i/>
          </w:rPr>
          <w:t>http://www.childinfo.org/mics5_planning.html</w:t>
        </w:r>
      </w:hyperlink>
    </w:p>
  </w:footnote>
  <w:footnote w:id="4">
    <w:p w:rsidR="00565306" w:rsidRPr="00465DB7" w:rsidRDefault="00565306">
      <w:pPr>
        <w:pStyle w:val="FootnoteText"/>
        <w:rPr>
          <w:rFonts w:asciiTheme="minorHAnsi" w:hAnsiTheme="minorHAnsi"/>
          <w:i/>
        </w:rPr>
      </w:pPr>
      <w:r w:rsidRPr="00783BF7">
        <w:rPr>
          <w:rStyle w:val="FootnoteReference"/>
          <w:rFonts w:asciiTheme="minorHAnsi" w:hAnsiTheme="minorHAnsi"/>
        </w:rPr>
        <w:footnoteRef/>
      </w:r>
      <w:r w:rsidRPr="00783BF7">
        <w:rPr>
          <w:rFonts w:asciiTheme="minorHAnsi" w:hAnsiTheme="minorHAnsi"/>
        </w:rPr>
        <w:t xml:space="preserve"> </w:t>
      </w:r>
      <w:proofErr w:type="spellStart"/>
      <w:r w:rsidRPr="00465DB7">
        <w:rPr>
          <w:rFonts w:asciiTheme="minorHAnsi" w:hAnsiTheme="minorHAnsi"/>
          <w:i/>
        </w:rPr>
        <w:t>Bhuta</w:t>
      </w:r>
      <w:proofErr w:type="spellEnd"/>
      <w:r w:rsidRPr="00465DB7">
        <w:rPr>
          <w:rFonts w:asciiTheme="minorHAnsi" w:hAnsiTheme="minorHAnsi"/>
          <w:i/>
        </w:rPr>
        <w:t xml:space="preserve"> Z. et al. (2013). Evidence-based interventions for improvement of maternal and child nutrition: what can be done and at what cost? The Lancet June 6, 2013.</w:t>
      </w:r>
    </w:p>
  </w:footnote>
  <w:footnote w:id="5">
    <w:p w:rsidR="00565306" w:rsidRPr="00465DB7" w:rsidRDefault="00565306">
      <w:pPr>
        <w:pStyle w:val="FootnoteText"/>
        <w:rPr>
          <w:rFonts w:asciiTheme="minorHAnsi" w:hAnsiTheme="minorHAnsi"/>
          <w:i/>
        </w:rPr>
      </w:pPr>
      <w:r w:rsidRPr="00783BF7">
        <w:rPr>
          <w:rFonts w:asciiTheme="minorHAnsi" w:hAnsiTheme="minorHAnsi"/>
          <w:vertAlign w:val="superscript"/>
        </w:rPr>
        <w:footnoteRef/>
      </w:r>
      <w:r w:rsidRPr="00783BF7">
        <w:rPr>
          <w:rFonts w:asciiTheme="minorHAnsi" w:hAnsiTheme="minorHAnsi"/>
        </w:rPr>
        <w:t xml:space="preserve"> </w:t>
      </w:r>
      <w:proofErr w:type="gramStart"/>
      <w:r w:rsidRPr="00465DB7">
        <w:rPr>
          <w:rFonts w:asciiTheme="minorHAnsi" w:hAnsiTheme="minorHAnsi"/>
          <w:i/>
        </w:rPr>
        <w:t>WHO (2003).</w:t>
      </w:r>
      <w:proofErr w:type="gramEnd"/>
      <w:r w:rsidRPr="00465DB7">
        <w:rPr>
          <w:rFonts w:asciiTheme="minorHAnsi" w:hAnsiTheme="minorHAnsi"/>
          <w:i/>
        </w:rPr>
        <w:t xml:space="preserve"> Implementing the Global Strategy for Infant and Young Child Feeding. </w:t>
      </w:r>
      <w:proofErr w:type="gramStart"/>
      <w:r w:rsidRPr="00465DB7">
        <w:rPr>
          <w:rFonts w:asciiTheme="minorHAnsi" w:hAnsiTheme="minorHAnsi"/>
          <w:i/>
        </w:rPr>
        <w:t>Meeting Report Geneva, 3-5 February 2003.</w:t>
      </w:r>
      <w:proofErr w:type="gramEnd"/>
    </w:p>
  </w:footnote>
  <w:footnote w:id="6">
    <w:p w:rsidR="00565306" w:rsidRPr="00783BF7" w:rsidRDefault="00565306">
      <w:pPr>
        <w:pStyle w:val="FootnoteText"/>
        <w:rPr>
          <w:rFonts w:asciiTheme="minorHAnsi" w:hAnsiTheme="minorHAnsi"/>
        </w:rPr>
      </w:pPr>
      <w:r w:rsidRPr="00783BF7">
        <w:rPr>
          <w:rStyle w:val="FootnoteReference"/>
          <w:rFonts w:asciiTheme="minorHAnsi" w:hAnsiTheme="minorHAnsi"/>
        </w:rPr>
        <w:footnoteRef/>
      </w:r>
      <w:r w:rsidRPr="00783BF7">
        <w:rPr>
          <w:rFonts w:asciiTheme="minorHAnsi" w:hAnsiTheme="minorHAnsi"/>
        </w:rPr>
        <w:t xml:space="preserve"> </w:t>
      </w:r>
      <w:proofErr w:type="gramStart"/>
      <w:r w:rsidRPr="00465DB7">
        <w:rPr>
          <w:rFonts w:asciiTheme="minorHAnsi" w:hAnsiTheme="minorHAnsi"/>
          <w:i/>
        </w:rPr>
        <w:t>WHO (2003).</w:t>
      </w:r>
      <w:proofErr w:type="gramEnd"/>
      <w:r w:rsidRPr="00465DB7">
        <w:rPr>
          <w:rFonts w:asciiTheme="minorHAnsi" w:hAnsiTheme="minorHAnsi"/>
          <w:i/>
        </w:rPr>
        <w:t xml:space="preserve"> </w:t>
      </w:r>
      <w:proofErr w:type="gramStart"/>
      <w:r w:rsidRPr="00465DB7">
        <w:rPr>
          <w:rFonts w:asciiTheme="minorHAnsi" w:hAnsiTheme="minorHAnsi"/>
          <w:i/>
        </w:rPr>
        <w:t>Global Strategy for Infant and Young Child Feeding.</w:t>
      </w:r>
      <w:proofErr w:type="gramEnd"/>
    </w:p>
  </w:footnote>
  <w:footnote w:id="7">
    <w:p w:rsidR="00565306" w:rsidRPr="00465DB7" w:rsidRDefault="00565306">
      <w:pPr>
        <w:pStyle w:val="FootnoteText"/>
        <w:rPr>
          <w:rFonts w:asciiTheme="minorHAnsi" w:hAnsiTheme="minorHAnsi"/>
          <w:i/>
        </w:rPr>
      </w:pPr>
      <w:r w:rsidRPr="00783BF7">
        <w:rPr>
          <w:rFonts w:asciiTheme="minorHAnsi" w:hAnsiTheme="minorHAnsi"/>
          <w:vertAlign w:val="superscript"/>
        </w:rPr>
        <w:footnoteRef/>
      </w:r>
      <w:r w:rsidRPr="00783BF7">
        <w:rPr>
          <w:rFonts w:asciiTheme="minorHAnsi" w:hAnsiTheme="minorHAnsi"/>
        </w:rPr>
        <w:t xml:space="preserve"> </w:t>
      </w:r>
      <w:proofErr w:type="gramStart"/>
      <w:r w:rsidRPr="00465DB7">
        <w:rPr>
          <w:rFonts w:asciiTheme="minorHAnsi" w:hAnsiTheme="minorHAnsi"/>
          <w:i/>
        </w:rPr>
        <w:t>PAHO (2003).</w:t>
      </w:r>
      <w:proofErr w:type="gramEnd"/>
      <w:r w:rsidRPr="00465DB7">
        <w:rPr>
          <w:rFonts w:asciiTheme="minorHAnsi" w:hAnsiTheme="minorHAnsi"/>
          <w:i/>
        </w:rPr>
        <w:t xml:space="preserve"> </w:t>
      </w:r>
      <w:proofErr w:type="gramStart"/>
      <w:r w:rsidRPr="00465DB7">
        <w:rPr>
          <w:rFonts w:asciiTheme="minorHAnsi" w:hAnsiTheme="minorHAnsi"/>
          <w:i/>
        </w:rPr>
        <w:t>Guiding principles for complementary feeding of the breastfed child.</w:t>
      </w:r>
      <w:proofErr w:type="gramEnd"/>
    </w:p>
  </w:footnote>
  <w:footnote w:id="8">
    <w:p w:rsidR="00565306" w:rsidRPr="00783BF7" w:rsidRDefault="00565306">
      <w:pPr>
        <w:pStyle w:val="FootnoteText"/>
        <w:rPr>
          <w:rFonts w:asciiTheme="minorHAnsi" w:hAnsiTheme="minorHAnsi"/>
        </w:rPr>
      </w:pPr>
      <w:r w:rsidRPr="00783BF7">
        <w:rPr>
          <w:rFonts w:asciiTheme="minorHAnsi" w:hAnsiTheme="minorHAnsi"/>
          <w:vertAlign w:val="superscript"/>
        </w:rPr>
        <w:footnoteRef/>
      </w:r>
      <w:r w:rsidRPr="00783BF7">
        <w:rPr>
          <w:rFonts w:asciiTheme="minorHAnsi" w:hAnsiTheme="minorHAnsi"/>
        </w:rPr>
        <w:t xml:space="preserve"> </w:t>
      </w:r>
      <w:proofErr w:type="gramStart"/>
      <w:r w:rsidRPr="00465DB7">
        <w:rPr>
          <w:rFonts w:asciiTheme="minorHAnsi" w:hAnsiTheme="minorHAnsi"/>
          <w:i/>
        </w:rPr>
        <w:t>WHO (2005).</w:t>
      </w:r>
      <w:proofErr w:type="gramEnd"/>
      <w:r w:rsidRPr="00465DB7">
        <w:rPr>
          <w:rFonts w:asciiTheme="minorHAnsi" w:hAnsiTheme="minorHAnsi"/>
          <w:i/>
        </w:rPr>
        <w:t xml:space="preserve"> Guiding principles for feeding non-breastfed children 6-24 months of age</w:t>
      </w:r>
    </w:p>
  </w:footnote>
  <w:footnote w:id="9">
    <w:p w:rsidR="00565306" w:rsidRPr="00465DB7" w:rsidRDefault="00565306">
      <w:pPr>
        <w:pStyle w:val="FootnoteText"/>
        <w:rPr>
          <w:rFonts w:asciiTheme="minorHAnsi" w:hAnsiTheme="minorHAnsi"/>
          <w:i/>
        </w:rPr>
      </w:pPr>
      <w:r w:rsidRPr="00783BF7">
        <w:rPr>
          <w:rStyle w:val="FootnoteReference"/>
          <w:rFonts w:asciiTheme="minorHAnsi" w:hAnsiTheme="minorHAnsi"/>
        </w:rPr>
        <w:footnoteRef/>
      </w:r>
      <w:r w:rsidRPr="00783BF7">
        <w:rPr>
          <w:rFonts w:asciiTheme="minorHAnsi" w:hAnsiTheme="minorHAnsi"/>
        </w:rPr>
        <w:t xml:space="preserve"> </w:t>
      </w:r>
      <w:proofErr w:type="gramStart"/>
      <w:r w:rsidRPr="00465DB7">
        <w:rPr>
          <w:rFonts w:asciiTheme="minorHAnsi" w:hAnsiTheme="minorHAnsi"/>
          <w:i/>
        </w:rPr>
        <w:t>WHO (2008).</w:t>
      </w:r>
      <w:proofErr w:type="gramEnd"/>
      <w:r w:rsidRPr="00465DB7">
        <w:rPr>
          <w:rFonts w:asciiTheme="minorHAnsi" w:hAnsiTheme="minorHAnsi"/>
          <w:i/>
        </w:rPr>
        <w:t xml:space="preserve"> </w:t>
      </w:r>
      <w:proofErr w:type="gramStart"/>
      <w:r w:rsidRPr="00465DB7">
        <w:rPr>
          <w:rStyle w:val="A01"/>
          <w:rFonts w:asciiTheme="minorHAnsi" w:hAnsiTheme="minorHAnsi"/>
          <w:b w:val="0"/>
          <w:i/>
          <w:sz w:val="20"/>
          <w:szCs w:val="20"/>
        </w:rPr>
        <w:t>Indicators for assessing infant and young child feeding practices.</w:t>
      </w:r>
      <w:proofErr w:type="gramEnd"/>
      <w:r w:rsidRPr="00465DB7">
        <w:rPr>
          <w:rStyle w:val="A01"/>
          <w:rFonts w:asciiTheme="minorHAnsi" w:hAnsiTheme="minorHAnsi"/>
          <w:i/>
          <w:sz w:val="20"/>
          <w:szCs w:val="20"/>
        </w:rPr>
        <w:t xml:space="preserve"> </w:t>
      </w:r>
      <w:r w:rsidRPr="00465DB7">
        <w:rPr>
          <w:rStyle w:val="A11"/>
          <w:rFonts w:asciiTheme="minorHAnsi" w:hAnsiTheme="minorHAnsi"/>
          <w:i/>
          <w:sz w:val="20"/>
          <w:szCs w:val="20"/>
        </w:rPr>
        <w:t>Part 1: Definitions.</w:t>
      </w:r>
    </w:p>
  </w:footnote>
  <w:footnote w:id="10">
    <w:p w:rsidR="00565306" w:rsidRPr="00465DB7" w:rsidRDefault="00565306">
      <w:pPr>
        <w:pStyle w:val="FootnoteText"/>
        <w:rPr>
          <w:rFonts w:asciiTheme="minorHAnsi" w:hAnsiTheme="minorHAnsi"/>
          <w:i/>
        </w:rPr>
      </w:pPr>
      <w:r w:rsidRPr="00783BF7">
        <w:rPr>
          <w:rFonts w:asciiTheme="minorHAnsi" w:hAnsiTheme="minorHAnsi"/>
          <w:vertAlign w:val="superscript"/>
        </w:rPr>
        <w:footnoteRef/>
      </w:r>
      <w:r w:rsidRPr="00783BF7">
        <w:rPr>
          <w:rFonts w:asciiTheme="minorHAnsi" w:hAnsiTheme="minorHAnsi"/>
        </w:rPr>
        <w:t xml:space="preserve"> </w:t>
      </w:r>
      <w:r w:rsidRPr="00465DB7">
        <w:rPr>
          <w:rFonts w:asciiTheme="minorHAnsi" w:hAnsiTheme="minorHAnsi"/>
          <w:i/>
        </w:rPr>
        <w:t>Food groups used for assessment of this indicator are 1) Grains, roots and tubers, 2) legumes and nuts, 3) dairy products (milk, yogurt, cheese), 4) flesh foods (meat, fish, poultry and liver/organ meats), 5) eggs, 6) vitamin-A rich fruits and vegetables, and 7) other fruits and vegetables.</w:t>
      </w:r>
    </w:p>
  </w:footnote>
  <w:footnote w:id="11">
    <w:p w:rsidR="00565306" w:rsidRPr="00465DB7" w:rsidRDefault="00565306">
      <w:pPr>
        <w:pStyle w:val="FootnoteText"/>
        <w:rPr>
          <w:rFonts w:asciiTheme="minorHAnsi" w:hAnsiTheme="minorHAnsi"/>
          <w:i/>
        </w:rPr>
      </w:pPr>
      <w:r w:rsidRPr="00783BF7">
        <w:rPr>
          <w:rStyle w:val="FootnoteReference"/>
          <w:rFonts w:asciiTheme="minorHAnsi" w:hAnsiTheme="minorHAnsi"/>
        </w:rPr>
        <w:footnoteRef/>
      </w:r>
      <w:r w:rsidRPr="00783BF7">
        <w:rPr>
          <w:rFonts w:asciiTheme="minorHAnsi" w:hAnsiTheme="minorHAnsi"/>
        </w:rPr>
        <w:t xml:space="preserve"> </w:t>
      </w:r>
      <w:proofErr w:type="spellStart"/>
      <w:r w:rsidRPr="00465DB7">
        <w:rPr>
          <w:rFonts w:asciiTheme="minorHAnsi" w:hAnsiTheme="minorHAnsi"/>
          <w:i/>
        </w:rPr>
        <w:t>Prelacteal</w:t>
      </w:r>
      <w:proofErr w:type="spellEnd"/>
      <w:r w:rsidRPr="00465DB7">
        <w:rPr>
          <w:rFonts w:asciiTheme="minorHAnsi" w:hAnsiTheme="minorHAnsi"/>
          <w:i/>
        </w:rPr>
        <w:t xml:space="preserve"> feed refers to the provision any liquid or food, other than </w:t>
      </w:r>
      <w:proofErr w:type="spellStart"/>
      <w:r w:rsidRPr="00465DB7">
        <w:rPr>
          <w:rFonts w:asciiTheme="minorHAnsi" w:hAnsiTheme="minorHAnsi"/>
          <w:i/>
        </w:rPr>
        <w:t>breastmilk</w:t>
      </w:r>
      <w:proofErr w:type="spellEnd"/>
      <w:r w:rsidRPr="00465DB7">
        <w:rPr>
          <w:rFonts w:asciiTheme="minorHAnsi" w:hAnsiTheme="minorHAnsi"/>
          <w:i/>
        </w:rPr>
        <w:t xml:space="preserve">, to a newborn during the period when </w:t>
      </w:r>
      <w:proofErr w:type="spellStart"/>
      <w:r w:rsidRPr="00465DB7">
        <w:rPr>
          <w:rFonts w:asciiTheme="minorHAnsi" w:hAnsiTheme="minorHAnsi"/>
          <w:i/>
        </w:rPr>
        <w:t>breastmilk</w:t>
      </w:r>
      <w:proofErr w:type="spellEnd"/>
      <w:r w:rsidRPr="00465DB7">
        <w:rPr>
          <w:rFonts w:asciiTheme="minorHAnsi" w:hAnsiTheme="minorHAnsi"/>
          <w:i/>
        </w:rPr>
        <w:t xml:space="preserve"> flow is generally being established (estimated here as the first 3 days of life).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E1FF8"/>
    <w:multiLevelType w:val="hybridMultilevel"/>
    <w:tmpl w:val="2D78C0A8"/>
    <w:lvl w:ilvl="0" w:tplc="90F0EBFC">
      <w:start w:val="1"/>
      <w:numFmt w:val="bullet"/>
      <w:lvlText w:val="•"/>
      <w:lvlJc w:val="left"/>
      <w:pPr>
        <w:tabs>
          <w:tab w:val="num" w:pos="720"/>
        </w:tabs>
        <w:ind w:left="720" w:hanging="360"/>
      </w:pPr>
      <w:rPr>
        <w:rFonts w:ascii="Verdana" w:hAnsi="Verdana" w:hint="default"/>
      </w:rPr>
    </w:lvl>
    <w:lvl w:ilvl="1" w:tplc="D5F4A792" w:tentative="1">
      <w:start w:val="1"/>
      <w:numFmt w:val="bullet"/>
      <w:lvlText w:val="•"/>
      <w:lvlJc w:val="left"/>
      <w:pPr>
        <w:tabs>
          <w:tab w:val="num" w:pos="1440"/>
        </w:tabs>
        <w:ind w:left="1440" w:hanging="360"/>
      </w:pPr>
      <w:rPr>
        <w:rFonts w:ascii="Verdana" w:hAnsi="Verdana" w:hint="default"/>
      </w:rPr>
    </w:lvl>
    <w:lvl w:ilvl="2" w:tplc="3EB8A16E" w:tentative="1">
      <w:start w:val="1"/>
      <w:numFmt w:val="bullet"/>
      <w:lvlText w:val="•"/>
      <w:lvlJc w:val="left"/>
      <w:pPr>
        <w:tabs>
          <w:tab w:val="num" w:pos="2160"/>
        </w:tabs>
        <w:ind w:left="2160" w:hanging="360"/>
      </w:pPr>
      <w:rPr>
        <w:rFonts w:ascii="Verdana" w:hAnsi="Verdana" w:hint="default"/>
      </w:rPr>
    </w:lvl>
    <w:lvl w:ilvl="3" w:tplc="A4E443D8" w:tentative="1">
      <w:start w:val="1"/>
      <w:numFmt w:val="bullet"/>
      <w:lvlText w:val="•"/>
      <w:lvlJc w:val="left"/>
      <w:pPr>
        <w:tabs>
          <w:tab w:val="num" w:pos="2880"/>
        </w:tabs>
        <w:ind w:left="2880" w:hanging="360"/>
      </w:pPr>
      <w:rPr>
        <w:rFonts w:ascii="Verdana" w:hAnsi="Verdana" w:hint="default"/>
      </w:rPr>
    </w:lvl>
    <w:lvl w:ilvl="4" w:tplc="1B9EBC56" w:tentative="1">
      <w:start w:val="1"/>
      <w:numFmt w:val="bullet"/>
      <w:lvlText w:val="•"/>
      <w:lvlJc w:val="left"/>
      <w:pPr>
        <w:tabs>
          <w:tab w:val="num" w:pos="3600"/>
        </w:tabs>
        <w:ind w:left="3600" w:hanging="360"/>
      </w:pPr>
      <w:rPr>
        <w:rFonts w:ascii="Verdana" w:hAnsi="Verdana" w:hint="default"/>
      </w:rPr>
    </w:lvl>
    <w:lvl w:ilvl="5" w:tplc="D9F8AEE0" w:tentative="1">
      <w:start w:val="1"/>
      <w:numFmt w:val="bullet"/>
      <w:lvlText w:val="•"/>
      <w:lvlJc w:val="left"/>
      <w:pPr>
        <w:tabs>
          <w:tab w:val="num" w:pos="4320"/>
        </w:tabs>
        <w:ind w:left="4320" w:hanging="360"/>
      </w:pPr>
      <w:rPr>
        <w:rFonts w:ascii="Verdana" w:hAnsi="Verdana" w:hint="default"/>
      </w:rPr>
    </w:lvl>
    <w:lvl w:ilvl="6" w:tplc="47B2F5F6" w:tentative="1">
      <w:start w:val="1"/>
      <w:numFmt w:val="bullet"/>
      <w:lvlText w:val="•"/>
      <w:lvlJc w:val="left"/>
      <w:pPr>
        <w:tabs>
          <w:tab w:val="num" w:pos="5040"/>
        </w:tabs>
        <w:ind w:left="5040" w:hanging="360"/>
      </w:pPr>
      <w:rPr>
        <w:rFonts w:ascii="Verdana" w:hAnsi="Verdana" w:hint="default"/>
      </w:rPr>
    </w:lvl>
    <w:lvl w:ilvl="7" w:tplc="8A16FDC8" w:tentative="1">
      <w:start w:val="1"/>
      <w:numFmt w:val="bullet"/>
      <w:lvlText w:val="•"/>
      <w:lvlJc w:val="left"/>
      <w:pPr>
        <w:tabs>
          <w:tab w:val="num" w:pos="5760"/>
        </w:tabs>
        <w:ind w:left="5760" w:hanging="360"/>
      </w:pPr>
      <w:rPr>
        <w:rFonts w:ascii="Verdana" w:hAnsi="Verdana" w:hint="default"/>
      </w:rPr>
    </w:lvl>
    <w:lvl w:ilvl="8" w:tplc="B01CCC0E" w:tentative="1">
      <w:start w:val="1"/>
      <w:numFmt w:val="bullet"/>
      <w:lvlText w:val="•"/>
      <w:lvlJc w:val="left"/>
      <w:pPr>
        <w:tabs>
          <w:tab w:val="num" w:pos="6480"/>
        </w:tabs>
        <w:ind w:left="6480" w:hanging="360"/>
      </w:pPr>
      <w:rPr>
        <w:rFonts w:ascii="Verdana" w:hAnsi="Verdana" w:hint="default"/>
      </w:rPr>
    </w:lvl>
  </w:abstractNum>
  <w:abstractNum w:abstractNumId="1">
    <w:nsid w:val="1FD8509F"/>
    <w:multiLevelType w:val="hybridMultilevel"/>
    <w:tmpl w:val="34B6A564"/>
    <w:lvl w:ilvl="0" w:tplc="7EA03758">
      <w:start w:val="1"/>
      <w:numFmt w:val="bullet"/>
      <w:lvlText w:val="•"/>
      <w:lvlJc w:val="left"/>
      <w:pPr>
        <w:tabs>
          <w:tab w:val="num" w:pos="720"/>
        </w:tabs>
        <w:ind w:left="720" w:hanging="360"/>
      </w:pPr>
      <w:rPr>
        <w:rFonts w:ascii="Verdana" w:hAnsi="Verdana" w:hint="default"/>
      </w:rPr>
    </w:lvl>
    <w:lvl w:ilvl="1" w:tplc="85DEFADA" w:tentative="1">
      <w:start w:val="1"/>
      <w:numFmt w:val="bullet"/>
      <w:lvlText w:val="•"/>
      <w:lvlJc w:val="left"/>
      <w:pPr>
        <w:tabs>
          <w:tab w:val="num" w:pos="1440"/>
        </w:tabs>
        <w:ind w:left="1440" w:hanging="360"/>
      </w:pPr>
      <w:rPr>
        <w:rFonts w:ascii="Verdana" w:hAnsi="Verdana" w:hint="default"/>
      </w:rPr>
    </w:lvl>
    <w:lvl w:ilvl="2" w:tplc="38CE868A" w:tentative="1">
      <w:start w:val="1"/>
      <w:numFmt w:val="bullet"/>
      <w:lvlText w:val="•"/>
      <w:lvlJc w:val="left"/>
      <w:pPr>
        <w:tabs>
          <w:tab w:val="num" w:pos="2160"/>
        </w:tabs>
        <w:ind w:left="2160" w:hanging="360"/>
      </w:pPr>
      <w:rPr>
        <w:rFonts w:ascii="Verdana" w:hAnsi="Verdana" w:hint="default"/>
      </w:rPr>
    </w:lvl>
    <w:lvl w:ilvl="3" w:tplc="D59438CC" w:tentative="1">
      <w:start w:val="1"/>
      <w:numFmt w:val="bullet"/>
      <w:lvlText w:val="•"/>
      <w:lvlJc w:val="left"/>
      <w:pPr>
        <w:tabs>
          <w:tab w:val="num" w:pos="2880"/>
        </w:tabs>
        <w:ind w:left="2880" w:hanging="360"/>
      </w:pPr>
      <w:rPr>
        <w:rFonts w:ascii="Verdana" w:hAnsi="Verdana" w:hint="default"/>
      </w:rPr>
    </w:lvl>
    <w:lvl w:ilvl="4" w:tplc="70C82BF2" w:tentative="1">
      <w:start w:val="1"/>
      <w:numFmt w:val="bullet"/>
      <w:lvlText w:val="•"/>
      <w:lvlJc w:val="left"/>
      <w:pPr>
        <w:tabs>
          <w:tab w:val="num" w:pos="3600"/>
        </w:tabs>
        <w:ind w:left="3600" w:hanging="360"/>
      </w:pPr>
      <w:rPr>
        <w:rFonts w:ascii="Verdana" w:hAnsi="Verdana" w:hint="default"/>
      </w:rPr>
    </w:lvl>
    <w:lvl w:ilvl="5" w:tplc="3A867B7E" w:tentative="1">
      <w:start w:val="1"/>
      <w:numFmt w:val="bullet"/>
      <w:lvlText w:val="•"/>
      <w:lvlJc w:val="left"/>
      <w:pPr>
        <w:tabs>
          <w:tab w:val="num" w:pos="4320"/>
        </w:tabs>
        <w:ind w:left="4320" w:hanging="360"/>
      </w:pPr>
      <w:rPr>
        <w:rFonts w:ascii="Verdana" w:hAnsi="Verdana" w:hint="default"/>
      </w:rPr>
    </w:lvl>
    <w:lvl w:ilvl="6" w:tplc="F70C44FC" w:tentative="1">
      <w:start w:val="1"/>
      <w:numFmt w:val="bullet"/>
      <w:lvlText w:val="•"/>
      <w:lvlJc w:val="left"/>
      <w:pPr>
        <w:tabs>
          <w:tab w:val="num" w:pos="5040"/>
        </w:tabs>
        <w:ind w:left="5040" w:hanging="360"/>
      </w:pPr>
      <w:rPr>
        <w:rFonts w:ascii="Verdana" w:hAnsi="Verdana" w:hint="default"/>
      </w:rPr>
    </w:lvl>
    <w:lvl w:ilvl="7" w:tplc="C6BCA374" w:tentative="1">
      <w:start w:val="1"/>
      <w:numFmt w:val="bullet"/>
      <w:lvlText w:val="•"/>
      <w:lvlJc w:val="left"/>
      <w:pPr>
        <w:tabs>
          <w:tab w:val="num" w:pos="5760"/>
        </w:tabs>
        <w:ind w:left="5760" w:hanging="360"/>
      </w:pPr>
      <w:rPr>
        <w:rFonts w:ascii="Verdana" w:hAnsi="Verdana" w:hint="default"/>
      </w:rPr>
    </w:lvl>
    <w:lvl w:ilvl="8" w:tplc="47F4B580" w:tentative="1">
      <w:start w:val="1"/>
      <w:numFmt w:val="bullet"/>
      <w:lvlText w:val="•"/>
      <w:lvlJc w:val="left"/>
      <w:pPr>
        <w:tabs>
          <w:tab w:val="num" w:pos="6480"/>
        </w:tabs>
        <w:ind w:left="6480" w:hanging="360"/>
      </w:pPr>
      <w:rPr>
        <w:rFonts w:ascii="Verdana" w:hAnsi="Verdana" w:hint="default"/>
      </w:rPr>
    </w:lvl>
  </w:abstractNum>
  <w:abstractNum w:abstractNumId="2">
    <w:nsid w:val="22A7190B"/>
    <w:multiLevelType w:val="hybridMultilevel"/>
    <w:tmpl w:val="D9263D96"/>
    <w:lvl w:ilvl="0" w:tplc="320EA970">
      <w:start w:val="1"/>
      <w:numFmt w:val="bullet"/>
      <w:lvlText w:val="•"/>
      <w:lvlJc w:val="left"/>
      <w:pPr>
        <w:tabs>
          <w:tab w:val="num" w:pos="720"/>
        </w:tabs>
        <w:ind w:left="720" w:hanging="360"/>
      </w:pPr>
      <w:rPr>
        <w:rFonts w:ascii="Verdana" w:hAnsi="Verdana" w:hint="default"/>
      </w:rPr>
    </w:lvl>
    <w:lvl w:ilvl="1" w:tplc="B6D248E4" w:tentative="1">
      <w:start w:val="1"/>
      <w:numFmt w:val="bullet"/>
      <w:lvlText w:val="•"/>
      <w:lvlJc w:val="left"/>
      <w:pPr>
        <w:tabs>
          <w:tab w:val="num" w:pos="1440"/>
        </w:tabs>
        <w:ind w:left="1440" w:hanging="360"/>
      </w:pPr>
      <w:rPr>
        <w:rFonts w:ascii="Verdana" w:hAnsi="Verdana" w:hint="default"/>
      </w:rPr>
    </w:lvl>
    <w:lvl w:ilvl="2" w:tplc="BD6442B6" w:tentative="1">
      <w:start w:val="1"/>
      <w:numFmt w:val="bullet"/>
      <w:lvlText w:val="•"/>
      <w:lvlJc w:val="left"/>
      <w:pPr>
        <w:tabs>
          <w:tab w:val="num" w:pos="2160"/>
        </w:tabs>
        <w:ind w:left="2160" w:hanging="360"/>
      </w:pPr>
      <w:rPr>
        <w:rFonts w:ascii="Verdana" w:hAnsi="Verdana" w:hint="default"/>
      </w:rPr>
    </w:lvl>
    <w:lvl w:ilvl="3" w:tplc="AE4AC1C4" w:tentative="1">
      <w:start w:val="1"/>
      <w:numFmt w:val="bullet"/>
      <w:lvlText w:val="•"/>
      <w:lvlJc w:val="left"/>
      <w:pPr>
        <w:tabs>
          <w:tab w:val="num" w:pos="2880"/>
        </w:tabs>
        <w:ind w:left="2880" w:hanging="360"/>
      </w:pPr>
      <w:rPr>
        <w:rFonts w:ascii="Verdana" w:hAnsi="Verdana" w:hint="default"/>
      </w:rPr>
    </w:lvl>
    <w:lvl w:ilvl="4" w:tplc="FDA434B0" w:tentative="1">
      <w:start w:val="1"/>
      <w:numFmt w:val="bullet"/>
      <w:lvlText w:val="•"/>
      <w:lvlJc w:val="left"/>
      <w:pPr>
        <w:tabs>
          <w:tab w:val="num" w:pos="3600"/>
        </w:tabs>
        <w:ind w:left="3600" w:hanging="360"/>
      </w:pPr>
      <w:rPr>
        <w:rFonts w:ascii="Verdana" w:hAnsi="Verdana" w:hint="default"/>
      </w:rPr>
    </w:lvl>
    <w:lvl w:ilvl="5" w:tplc="C042433C" w:tentative="1">
      <w:start w:val="1"/>
      <w:numFmt w:val="bullet"/>
      <w:lvlText w:val="•"/>
      <w:lvlJc w:val="left"/>
      <w:pPr>
        <w:tabs>
          <w:tab w:val="num" w:pos="4320"/>
        </w:tabs>
        <w:ind w:left="4320" w:hanging="360"/>
      </w:pPr>
      <w:rPr>
        <w:rFonts w:ascii="Verdana" w:hAnsi="Verdana" w:hint="default"/>
      </w:rPr>
    </w:lvl>
    <w:lvl w:ilvl="6" w:tplc="B15C975E" w:tentative="1">
      <w:start w:val="1"/>
      <w:numFmt w:val="bullet"/>
      <w:lvlText w:val="•"/>
      <w:lvlJc w:val="left"/>
      <w:pPr>
        <w:tabs>
          <w:tab w:val="num" w:pos="5040"/>
        </w:tabs>
        <w:ind w:left="5040" w:hanging="360"/>
      </w:pPr>
      <w:rPr>
        <w:rFonts w:ascii="Verdana" w:hAnsi="Verdana" w:hint="default"/>
      </w:rPr>
    </w:lvl>
    <w:lvl w:ilvl="7" w:tplc="7BF6EC6E" w:tentative="1">
      <w:start w:val="1"/>
      <w:numFmt w:val="bullet"/>
      <w:lvlText w:val="•"/>
      <w:lvlJc w:val="left"/>
      <w:pPr>
        <w:tabs>
          <w:tab w:val="num" w:pos="5760"/>
        </w:tabs>
        <w:ind w:left="5760" w:hanging="360"/>
      </w:pPr>
      <w:rPr>
        <w:rFonts w:ascii="Verdana" w:hAnsi="Verdana" w:hint="default"/>
      </w:rPr>
    </w:lvl>
    <w:lvl w:ilvl="8" w:tplc="F09AC542" w:tentative="1">
      <w:start w:val="1"/>
      <w:numFmt w:val="bullet"/>
      <w:lvlText w:val="•"/>
      <w:lvlJc w:val="left"/>
      <w:pPr>
        <w:tabs>
          <w:tab w:val="num" w:pos="6480"/>
        </w:tabs>
        <w:ind w:left="6480" w:hanging="360"/>
      </w:pPr>
      <w:rPr>
        <w:rFonts w:ascii="Verdana" w:hAnsi="Verdana" w:hint="default"/>
      </w:rPr>
    </w:lvl>
  </w:abstractNum>
  <w:abstractNum w:abstractNumId="3">
    <w:nsid w:val="252C4092"/>
    <w:multiLevelType w:val="hybridMultilevel"/>
    <w:tmpl w:val="FC58887C"/>
    <w:lvl w:ilvl="0" w:tplc="C86C8E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BD2364B"/>
    <w:multiLevelType w:val="hybridMultilevel"/>
    <w:tmpl w:val="4C0E196C"/>
    <w:lvl w:ilvl="0" w:tplc="AB20566C">
      <w:start w:val="1"/>
      <w:numFmt w:val="bullet"/>
      <w:lvlText w:val="•"/>
      <w:lvlJc w:val="left"/>
      <w:pPr>
        <w:tabs>
          <w:tab w:val="num" w:pos="720"/>
        </w:tabs>
        <w:ind w:left="720" w:hanging="360"/>
      </w:pPr>
      <w:rPr>
        <w:rFonts w:ascii="Verdana" w:hAnsi="Verdana" w:hint="default"/>
      </w:rPr>
    </w:lvl>
    <w:lvl w:ilvl="1" w:tplc="0826191C" w:tentative="1">
      <w:start w:val="1"/>
      <w:numFmt w:val="bullet"/>
      <w:lvlText w:val="•"/>
      <w:lvlJc w:val="left"/>
      <w:pPr>
        <w:tabs>
          <w:tab w:val="num" w:pos="1440"/>
        </w:tabs>
        <w:ind w:left="1440" w:hanging="360"/>
      </w:pPr>
      <w:rPr>
        <w:rFonts w:ascii="Verdana" w:hAnsi="Verdana" w:hint="default"/>
      </w:rPr>
    </w:lvl>
    <w:lvl w:ilvl="2" w:tplc="8E5837BC" w:tentative="1">
      <w:start w:val="1"/>
      <w:numFmt w:val="bullet"/>
      <w:lvlText w:val="•"/>
      <w:lvlJc w:val="left"/>
      <w:pPr>
        <w:tabs>
          <w:tab w:val="num" w:pos="2160"/>
        </w:tabs>
        <w:ind w:left="2160" w:hanging="360"/>
      </w:pPr>
      <w:rPr>
        <w:rFonts w:ascii="Verdana" w:hAnsi="Verdana" w:hint="default"/>
      </w:rPr>
    </w:lvl>
    <w:lvl w:ilvl="3" w:tplc="6E589044" w:tentative="1">
      <w:start w:val="1"/>
      <w:numFmt w:val="bullet"/>
      <w:lvlText w:val="•"/>
      <w:lvlJc w:val="left"/>
      <w:pPr>
        <w:tabs>
          <w:tab w:val="num" w:pos="2880"/>
        </w:tabs>
        <w:ind w:left="2880" w:hanging="360"/>
      </w:pPr>
      <w:rPr>
        <w:rFonts w:ascii="Verdana" w:hAnsi="Verdana" w:hint="default"/>
      </w:rPr>
    </w:lvl>
    <w:lvl w:ilvl="4" w:tplc="F0B4D736" w:tentative="1">
      <w:start w:val="1"/>
      <w:numFmt w:val="bullet"/>
      <w:lvlText w:val="•"/>
      <w:lvlJc w:val="left"/>
      <w:pPr>
        <w:tabs>
          <w:tab w:val="num" w:pos="3600"/>
        </w:tabs>
        <w:ind w:left="3600" w:hanging="360"/>
      </w:pPr>
      <w:rPr>
        <w:rFonts w:ascii="Verdana" w:hAnsi="Verdana" w:hint="default"/>
      </w:rPr>
    </w:lvl>
    <w:lvl w:ilvl="5" w:tplc="CDDAD202" w:tentative="1">
      <w:start w:val="1"/>
      <w:numFmt w:val="bullet"/>
      <w:lvlText w:val="•"/>
      <w:lvlJc w:val="left"/>
      <w:pPr>
        <w:tabs>
          <w:tab w:val="num" w:pos="4320"/>
        </w:tabs>
        <w:ind w:left="4320" w:hanging="360"/>
      </w:pPr>
      <w:rPr>
        <w:rFonts w:ascii="Verdana" w:hAnsi="Verdana" w:hint="default"/>
      </w:rPr>
    </w:lvl>
    <w:lvl w:ilvl="6" w:tplc="390E3DE0" w:tentative="1">
      <w:start w:val="1"/>
      <w:numFmt w:val="bullet"/>
      <w:lvlText w:val="•"/>
      <w:lvlJc w:val="left"/>
      <w:pPr>
        <w:tabs>
          <w:tab w:val="num" w:pos="5040"/>
        </w:tabs>
        <w:ind w:left="5040" w:hanging="360"/>
      </w:pPr>
      <w:rPr>
        <w:rFonts w:ascii="Verdana" w:hAnsi="Verdana" w:hint="default"/>
      </w:rPr>
    </w:lvl>
    <w:lvl w:ilvl="7" w:tplc="284070E0" w:tentative="1">
      <w:start w:val="1"/>
      <w:numFmt w:val="bullet"/>
      <w:lvlText w:val="•"/>
      <w:lvlJc w:val="left"/>
      <w:pPr>
        <w:tabs>
          <w:tab w:val="num" w:pos="5760"/>
        </w:tabs>
        <w:ind w:left="5760" w:hanging="360"/>
      </w:pPr>
      <w:rPr>
        <w:rFonts w:ascii="Verdana" w:hAnsi="Verdana" w:hint="default"/>
      </w:rPr>
    </w:lvl>
    <w:lvl w:ilvl="8" w:tplc="9CEA6D04" w:tentative="1">
      <w:start w:val="1"/>
      <w:numFmt w:val="bullet"/>
      <w:lvlText w:val="•"/>
      <w:lvlJc w:val="left"/>
      <w:pPr>
        <w:tabs>
          <w:tab w:val="num" w:pos="6480"/>
        </w:tabs>
        <w:ind w:left="6480" w:hanging="360"/>
      </w:pPr>
      <w:rPr>
        <w:rFonts w:ascii="Verdana" w:hAnsi="Verdana" w:hint="default"/>
      </w:rPr>
    </w:lvl>
  </w:abstractNum>
  <w:abstractNum w:abstractNumId="5">
    <w:nsid w:val="49A160C8"/>
    <w:multiLevelType w:val="hybridMultilevel"/>
    <w:tmpl w:val="46D01A92"/>
    <w:lvl w:ilvl="0" w:tplc="C66EEE00">
      <w:start w:val="1"/>
      <w:numFmt w:val="bullet"/>
      <w:lvlText w:val="•"/>
      <w:lvlJc w:val="left"/>
      <w:pPr>
        <w:tabs>
          <w:tab w:val="num" w:pos="720"/>
        </w:tabs>
        <w:ind w:left="720" w:hanging="360"/>
      </w:pPr>
      <w:rPr>
        <w:rFonts w:ascii="Verdana" w:hAnsi="Verdana" w:hint="default"/>
      </w:rPr>
    </w:lvl>
    <w:lvl w:ilvl="1" w:tplc="0658B4F0" w:tentative="1">
      <w:start w:val="1"/>
      <w:numFmt w:val="bullet"/>
      <w:lvlText w:val="•"/>
      <w:lvlJc w:val="left"/>
      <w:pPr>
        <w:tabs>
          <w:tab w:val="num" w:pos="1440"/>
        </w:tabs>
        <w:ind w:left="1440" w:hanging="360"/>
      </w:pPr>
      <w:rPr>
        <w:rFonts w:ascii="Verdana" w:hAnsi="Verdana" w:hint="default"/>
      </w:rPr>
    </w:lvl>
    <w:lvl w:ilvl="2" w:tplc="FCD2CE90" w:tentative="1">
      <w:start w:val="1"/>
      <w:numFmt w:val="bullet"/>
      <w:lvlText w:val="•"/>
      <w:lvlJc w:val="left"/>
      <w:pPr>
        <w:tabs>
          <w:tab w:val="num" w:pos="2160"/>
        </w:tabs>
        <w:ind w:left="2160" w:hanging="360"/>
      </w:pPr>
      <w:rPr>
        <w:rFonts w:ascii="Verdana" w:hAnsi="Verdana" w:hint="default"/>
      </w:rPr>
    </w:lvl>
    <w:lvl w:ilvl="3" w:tplc="0B6ECC2A" w:tentative="1">
      <w:start w:val="1"/>
      <w:numFmt w:val="bullet"/>
      <w:lvlText w:val="•"/>
      <w:lvlJc w:val="left"/>
      <w:pPr>
        <w:tabs>
          <w:tab w:val="num" w:pos="2880"/>
        </w:tabs>
        <w:ind w:left="2880" w:hanging="360"/>
      </w:pPr>
      <w:rPr>
        <w:rFonts w:ascii="Verdana" w:hAnsi="Verdana" w:hint="default"/>
      </w:rPr>
    </w:lvl>
    <w:lvl w:ilvl="4" w:tplc="DC347AA2" w:tentative="1">
      <w:start w:val="1"/>
      <w:numFmt w:val="bullet"/>
      <w:lvlText w:val="•"/>
      <w:lvlJc w:val="left"/>
      <w:pPr>
        <w:tabs>
          <w:tab w:val="num" w:pos="3600"/>
        </w:tabs>
        <w:ind w:left="3600" w:hanging="360"/>
      </w:pPr>
      <w:rPr>
        <w:rFonts w:ascii="Verdana" w:hAnsi="Verdana" w:hint="default"/>
      </w:rPr>
    </w:lvl>
    <w:lvl w:ilvl="5" w:tplc="0A0A99FA" w:tentative="1">
      <w:start w:val="1"/>
      <w:numFmt w:val="bullet"/>
      <w:lvlText w:val="•"/>
      <w:lvlJc w:val="left"/>
      <w:pPr>
        <w:tabs>
          <w:tab w:val="num" w:pos="4320"/>
        </w:tabs>
        <w:ind w:left="4320" w:hanging="360"/>
      </w:pPr>
      <w:rPr>
        <w:rFonts w:ascii="Verdana" w:hAnsi="Verdana" w:hint="default"/>
      </w:rPr>
    </w:lvl>
    <w:lvl w:ilvl="6" w:tplc="AEDCB654" w:tentative="1">
      <w:start w:val="1"/>
      <w:numFmt w:val="bullet"/>
      <w:lvlText w:val="•"/>
      <w:lvlJc w:val="left"/>
      <w:pPr>
        <w:tabs>
          <w:tab w:val="num" w:pos="5040"/>
        </w:tabs>
        <w:ind w:left="5040" w:hanging="360"/>
      </w:pPr>
      <w:rPr>
        <w:rFonts w:ascii="Verdana" w:hAnsi="Verdana" w:hint="default"/>
      </w:rPr>
    </w:lvl>
    <w:lvl w:ilvl="7" w:tplc="492EC62A" w:tentative="1">
      <w:start w:val="1"/>
      <w:numFmt w:val="bullet"/>
      <w:lvlText w:val="•"/>
      <w:lvlJc w:val="left"/>
      <w:pPr>
        <w:tabs>
          <w:tab w:val="num" w:pos="5760"/>
        </w:tabs>
        <w:ind w:left="5760" w:hanging="360"/>
      </w:pPr>
      <w:rPr>
        <w:rFonts w:ascii="Verdana" w:hAnsi="Verdana" w:hint="default"/>
      </w:rPr>
    </w:lvl>
    <w:lvl w:ilvl="8" w:tplc="ACF017E0" w:tentative="1">
      <w:start w:val="1"/>
      <w:numFmt w:val="bullet"/>
      <w:lvlText w:val="•"/>
      <w:lvlJc w:val="left"/>
      <w:pPr>
        <w:tabs>
          <w:tab w:val="num" w:pos="6480"/>
        </w:tabs>
        <w:ind w:left="6480" w:hanging="360"/>
      </w:pPr>
      <w:rPr>
        <w:rFonts w:ascii="Verdana" w:hAnsi="Verdana" w:hint="default"/>
      </w:rPr>
    </w:lvl>
  </w:abstractNum>
  <w:abstractNum w:abstractNumId="6">
    <w:nsid w:val="4EC77C5F"/>
    <w:multiLevelType w:val="hybridMultilevel"/>
    <w:tmpl w:val="EA2E79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FF24E8D"/>
    <w:multiLevelType w:val="hybridMultilevel"/>
    <w:tmpl w:val="8E7A51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3435CAD"/>
    <w:multiLevelType w:val="hybridMultilevel"/>
    <w:tmpl w:val="1F267D30"/>
    <w:lvl w:ilvl="0" w:tplc="F626AD3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4"/>
  </w:num>
  <w:num w:numId="5">
    <w:abstractNumId w:val="1"/>
  </w:num>
  <w:num w:numId="6">
    <w:abstractNumId w:val="6"/>
  </w:num>
  <w:num w:numId="7">
    <w:abstractNumId w:val="7"/>
  </w:num>
  <w:num w:numId="8">
    <w:abstractNumId w:val="3"/>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9698"/>
  </w:hdrShapeDefaults>
  <w:footnotePr>
    <w:footnote w:id="-1"/>
    <w:footnote w:id="0"/>
  </w:footnotePr>
  <w:endnotePr>
    <w:endnote w:id="-1"/>
    <w:endnote w:id="0"/>
  </w:endnotePr>
  <w:compat/>
  <w:rsids>
    <w:rsidRoot w:val="00A45C03"/>
    <w:rsid w:val="00000F8F"/>
    <w:rsid w:val="00004616"/>
    <w:rsid w:val="00005D60"/>
    <w:rsid w:val="00007B34"/>
    <w:rsid w:val="0001219F"/>
    <w:rsid w:val="000126EF"/>
    <w:rsid w:val="000133AD"/>
    <w:rsid w:val="000174E4"/>
    <w:rsid w:val="000206A2"/>
    <w:rsid w:val="00022183"/>
    <w:rsid w:val="0003123E"/>
    <w:rsid w:val="00032762"/>
    <w:rsid w:val="00036ABD"/>
    <w:rsid w:val="00053017"/>
    <w:rsid w:val="0005556B"/>
    <w:rsid w:val="00061F8C"/>
    <w:rsid w:val="000622B0"/>
    <w:rsid w:val="00064D26"/>
    <w:rsid w:val="00071A2A"/>
    <w:rsid w:val="00072627"/>
    <w:rsid w:val="00086F40"/>
    <w:rsid w:val="00090B46"/>
    <w:rsid w:val="00096444"/>
    <w:rsid w:val="0009752E"/>
    <w:rsid w:val="000A4DAD"/>
    <w:rsid w:val="000B1417"/>
    <w:rsid w:val="000B2E3E"/>
    <w:rsid w:val="000B3754"/>
    <w:rsid w:val="000B720E"/>
    <w:rsid w:val="000C3407"/>
    <w:rsid w:val="000C6030"/>
    <w:rsid w:val="000C7BAA"/>
    <w:rsid w:val="000D069F"/>
    <w:rsid w:val="000D41FF"/>
    <w:rsid w:val="000E77E7"/>
    <w:rsid w:val="000F0F58"/>
    <w:rsid w:val="000F5BC0"/>
    <w:rsid w:val="001049CC"/>
    <w:rsid w:val="001059A5"/>
    <w:rsid w:val="00113E5F"/>
    <w:rsid w:val="001146BC"/>
    <w:rsid w:val="00114EBF"/>
    <w:rsid w:val="00117278"/>
    <w:rsid w:val="00124608"/>
    <w:rsid w:val="001316A8"/>
    <w:rsid w:val="00132772"/>
    <w:rsid w:val="00132D06"/>
    <w:rsid w:val="00137509"/>
    <w:rsid w:val="001465ED"/>
    <w:rsid w:val="001504F8"/>
    <w:rsid w:val="00151AF6"/>
    <w:rsid w:val="001549D0"/>
    <w:rsid w:val="00154A61"/>
    <w:rsid w:val="001572D9"/>
    <w:rsid w:val="0016438B"/>
    <w:rsid w:val="001654B5"/>
    <w:rsid w:val="00167BCA"/>
    <w:rsid w:val="00173329"/>
    <w:rsid w:val="0017780F"/>
    <w:rsid w:val="00177AD6"/>
    <w:rsid w:val="0018223B"/>
    <w:rsid w:val="0018284D"/>
    <w:rsid w:val="00184318"/>
    <w:rsid w:val="001867DD"/>
    <w:rsid w:val="00197EDA"/>
    <w:rsid w:val="001A4166"/>
    <w:rsid w:val="001A5881"/>
    <w:rsid w:val="001B2B8D"/>
    <w:rsid w:val="001B785C"/>
    <w:rsid w:val="001C5568"/>
    <w:rsid w:val="001D20C6"/>
    <w:rsid w:val="001D2EDC"/>
    <w:rsid w:val="001D5ECA"/>
    <w:rsid w:val="001D6BBC"/>
    <w:rsid w:val="001E322E"/>
    <w:rsid w:val="001F2710"/>
    <w:rsid w:val="001F4393"/>
    <w:rsid w:val="0020122F"/>
    <w:rsid w:val="0020210B"/>
    <w:rsid w:val="002102C1"/>
    <w:rsid w:val="00214EB4"/>
    <w:rsid w:val="00221713"/>
    <w:rsid w:val="00222EED"/>
    <w:rsid w:val="00223977"/>
    <w:rsid w:val="00224416"/>
    <w:rsid w:val="0022484A"/>
    <w:rsid w:val="00224ADE"/>
    <w:rsid w:val="00231041"/>
    <w:rsid w:val="00233E25"/>
    <w:rsid w:val="00234C8C"/>
    <w:rsid w:val="00235A36"/>
    <w:rsid w:val="00237AEC"/>
    <w:rsid w:val="002422FD"/>
    <w:rsid w:val="0024528F"/>
    <w:rsid w:val="00250C59"/>
    <w:rsid w:val="00260992"/>
    <w:rsid w:val="00260F69"/>
    <w:rsid w:val="00267A38"/>
    <w:rsid w:val="00271FF7"/>
    <w:rsid w:val="00286566"/>
    <w:rsid w:val="00290964"/>
    <w:rsid w:val="0029470A"/>
    <w:rsid w:val="0029483A"/>
    <w:rsid w:val="002967FD"/>
    <w:rsid w:val="00297797"/>
    <w:rsid w:val="002A332C"/>
    <w:rsid w:val="002A470C"/>
    <w:rsid w:val="002A7A1C"/>
    <w:rsid w:val="002C56D2"/>
    <w:rsid w:val="002C5D76"/>
    <w:rsid w:val="002C7D25"/>
    <w:rsid w:val="002D0E1E"/>
    <w:rsid w:val="002D49A9"/>
    <w:rsid w:val="002D5112"/>
    <w:rsid w:val="002D5B0F"/>
    <w:rsid w:val="002D5FE8"/>
    <w:rsid w:val="002D7179"/>
    <w:rsid w:val="002E23B7"/>
    <w:rsid w:val="002E5A8C"/>
    <w:rsid w:val="002F0FE5"/>
    <w:rsid w:val="002F2925"/>
    <w:rsid w:val="002F6225"/>
    <w:rsid w:val="003044EB"/>
    <w:rsid w:val="00306466"/>
    <w:rsid w:val="00317E7A"/>
    <w:rsid w:val="00323BF7"/>
    <w:rsid w:val="003354FD"/>
    <w:rsid w:val="00342F43"/>
    <w:rsid w:val="00343782"/>
    <w:rsid w:val="00353361"/>
    <w:rsid w:val="003536E4"/>
    <w:rsid w:val="0035764F"/>
    <w:rsid w:val="0036191B"/>
    <w:rsid w:val="00370F10"/>
    <w:rsid w:val="00371539"/>
    <w:rsid w:val="0037224E"/>
    <w:rsid w:val="003976AC"/>
    <w:rsid w:val="003B2609"/>
    <w:rsid w:val="003B2ABA"/>
    <w:rsid w:val="003B6ABF"/>
    <w:rsid w:val="003B73B9"/>
    <w:rsid w:val="003C1E5A"/>
    <w:rsid w:val="003C4B7A"/>
    <w:rsid w:val="003C602A"/>
    <w:rsid w:val="003E00D6"/>
    <w:rsid w:val="003E0A78"/>
    <w:rsid w:val="003E4107"/>
    <w:rsid w:val="003F22F4"/>
    <w:rsid w:val="004035EF"/>
    <w:rsid w:val="00414018"/>
    <w:rsid w:val="004248C6"/>
    <w:rsid w:val="004263B0"/>
    <w:rsid w:val="004359E4"/>
    <w:rsid w:val="00440471"/>
    <w:rsid w:val="004406C8"/>
    <w:rsid w:val="00443713"/>
    <w:rsid w:val="00443864"/>
    <w:rsid w:val="004524F7"/>
    <w:rsid w:val="004603F5"/>
    <w:rsid w:val="00463CAC"/>
    <w:rsid w:val="00465DB7"/>
    <w:rsid w:val="00467404"/>
    <w:rsid w:val="004700C3"/>
    <w:rsid w:val="004726D4"/>
    <w:rsid w:val="00480473"/>
    <w:rsid w:val="004821E7"/>
    <w:rsid w:val="00483DB7"/>
    <w:rsid w:val="00487EF1"/>
    <w:rsid w:val="004A1DFD"/>
    <w:rsid w:val="004A2966"/>
    <w:rsid w:val="004A4036"/>
    <w:rsid w:val="004A561F"/>
    <w:rsid w:val="004B0B9A"/>
    <w:rsid w:val="004B5012"/>
    <w:rsid w:val="004C1DC7"/>
    <w:rsid w:val="004C3B56"/>
    <w:rsid w:val="004C4D60"/>
    <w:rsid w:val="004D4B1E"/>
    <w:rsid w:val="004F2FC0"/>
    <w:rsid w:val="004F62B1"/>
    <w:rsid w:val="00504209"/>
    <w:rsid w:val="00515A25"/>
    <w:rsid w:val="005229D6"/>
    <w:rsid w:val="005321A9"/>
    <w:rsid w:val="00550D8C"/>
    <w:rsid w:val="005510C4"/>
    <w:rsid w:val="00555442"/>
    <w:rsid w:val="00561C91"/>
    <w:rsid w:val="00564DE8"/>
    <w:rsid w:val="00565306"/>
    <w:rsid w:val="00573DF6"/>
    <w:rsid w:val="00576DD8"/>
    <w:rsid w:val="00576FBB"/>
    <w:rsid w:val="00577377"/>
    <w:rsid w:val="00577AEA"/>
    <w:rsid w:val="00577FD5"/>
    <w:rsid w:val="005868D2"/>
    <w:rsid w:val="00590912"/>
    <w:rsid w:val="005919BD"/>
    <w:rsid w:val="005A557F"/>
    <w:rsid w:val="005A7CC6"/>
    <w:rsid w:val="005B19A3"/>
    <w:rsid w:val="005C118E"/>
    <w:rsid w:val="005C250C"/>
    <w:rsid w:val="005D1BAB"/>
    <w:rsid w:val="005E2B50"/>
    <w:rsid w:val="005E64D0"/>
    <w:rsid w:val="005F1F89"/>
    <w:rsid w:val="005F5E1D"/>
    <w:rsid w:val="005F77CB"/>
    <w:rsid w:val="006000C6"/>
    <w:rsid w:val="00604E37"/>
    <w:rsid w:val="0061418D"/>
    <w:rsid w:val="006144BB"/>
    <w:rsid w:val="00615C6B"/>
    <w:rsid w:val="006261C1"/>
    <w:rsid w:val="00644AA3"/>
    <w:rsid w:val="00645A30"/>
    <w:rsid w:val="0066041B"/>
    <w:rsid w:val="006612FB"/>
    <w:rsid w:val="00664979"/>
    <w:rsid w:val="00665662"/>
    <w:rsid w:val="00667FA3"/>
    <w:rsid w:val="00675D47"/>
    <w:rsid w:val="00677689"/>
    <w:rsid w:val="00683FDC"/>
    <w:rsid w:val="00694547"/>
    <w:rsid w:val="00697A57"/>
    <w:rsid w:val="006B1811"/>
    <w:rsid w:val="006B4A69"/>
    <w:rsid w:val="006B604F"/>
    <w:rsid w:val="006C26B6"/>
    <w:rsid w:val="006D1B39"/>
    <w:rsid w:val="006E2484"/>
    <w:rsid w:val="006E2828"/>
    <w:rsid w:val="006E3328"/>
    <w:rsid w:val="006E3DBB"/>
    <w:rsid w:val="006E7BB5"/>
    <w:rsid w:val="006F578B"/>
    <w:rsid w:val="006F5D6A"/>
    <w:rsid w:val="006F6EFC"/>
    <w:rsid w:val="00700E30"/>
    <w:rsid w:val="00704368"/>
    <w:rsid w:val="0070514A"/>
    <w:rsid w:val="007062F4"/>
    <w:rsid w:val="00713BD4"/>
    <w:rsid w:val="00714CC1"/>
    <w:rsid w:val="00715E0F"/>
    <w:rsid w:val="00715E67"/>
    <w:rsid w:val="0071620A"/>
    <w:rsid w:val="00721298"/>
    <w:rsid w:val="00722A9A"/>
    <w:rsid w:val="007259A8"/>
    <w:rsid w:val="00731940"/>
    <w:rsid w:val="00733482"/>
    <w:rsid w:val="00734044"/>
    <w:rsid w:val="007348D6"/>
    <w:rsid w:val="00734A74"/>
    <w:rsid w:val="00736A10"/>
    <w:rsid w:val="007401FE"/>
    <w:rsid w:val="007407E5"/>
    <w:rsid w:val="007458F9"/>
    <w:rsid w:val="00746D48"/>
    <w:rsid w:val="00750B52"/>
    <w:rsid w:val="00750F1D"/>
    <w:rsid w:val="00760645"/>
    <w:rsid w:val="007626AB"/>
    <w:rsid w:val="0077428F"/>
    <w:rsid w:val="00781008"/>
    <w:rsid w:val="00783BF7"/>
    <w:rsid w:val="00784CC7"/>
    <w:rsid w:val="00785520"/>
    <w:rsid w:val="00792B56"/>
    <w:rsid w:val="00793C8B"/>
    <w:rsid w:val="00796715"/>
    <w:rsid w:val="007A0B19"/>
    <w:rsid w:val="007A471D"/>
    <w:rsid w:val="007A5433"/>
    <w:rsid w:val="007A5D33"/>
    <w:rsid w:val="007B17D5"/>
    <w:rsid w:val="007C75A5"/>
    <w:rsid w:val="007D339E"/>
    <w:rsid w:val="007D4CE7"/>
    <w:rsid w:val="007E7EEA"/>
    <w:rsid w:val="0080298D"/>
    <w:rsid w:val="008054F6"/>
    <w:rsid w:val="008108D9"/>
    <w:rsid w:val="00813A3A"/>
    <w:rsid w:val="00813EFD"/>
    <w:rsid w:val="00814574"/>
    <w:rsid w:val="00815056"/>
    <w:rsid w:val="00817860"/>
    <w:rsid w:val="0082083E"/>
    <w:rsid w:val="00824D6A"/>
    <w:rsid w:val="00827DB3"/>
    <w:rsid w:val="00836CFA"/>
    <w:rsid w:val="008426C7"/>
    <w:rsid w:val="00854C1C"/>
    <w:rsid w:val="0086055E"/>
    <w:rsid w:val="00872C71"/>
    <w:rsid w:val="00874F15"/>
    <w:rsid w:val="00875FD8"/>
    <w:rsid w:val="00877136"/>
    <w:rsid w:val="00891A6A"/>
    <w:rsid w:val="00891E36"/>
    <w:rsid w:val="008962DF"/>
    <w:rsid w:val="008A3063"/>
    <w:rsid w:val="008A72BB"/>
    <w:rsid w:val="008B1786"/>
    <w:rsid w:val="008B2DC3"/>
    <w:rsid w:val="008B6EA2"/>
    <w:rsid w:val="008C2517"/>
    <w:rsid w:val="008C6C1E"/>
    <w:rsid w:val="008D15D4"/>
    <w:rsid w:val="008D62B7"/>
    <w:rsid w:val="008E2733"/>
    <w:rsid w:val="008E7CB6"/>
    <w:rsid w:val="008F1C04"/>
    <w:rsid w:val="008F71E4"/>
    <w:rsid w:val="0090106F"/>
    <w:rsid w:val="0090124B"/>
    <w:rsid w:val="009022C5"/>
    <w:rsid w:val="00902960"/>
    <w:rsid w:val="009050BC"/>
    <w:rsid w:val="00913518"/>
    <w:rsid w:val="00916384"/>
    <w:rsid w:val="0092058F"/>
    <w:rsid w:val="00920ADF"/>
    <w:rsid w:val="00922469"/>
    <w:rsid w:val="0092555E"/>
    <w:rsid w:val="00931C5B"/>
    <w:rsid w:val="00931F92"/>
    <w:rsid w:val="00940946"/>
    <w:rsid w:val="00942E13"/>
    <w:rsid w:val="0095152C"/>
    <w:rsid w:val="00951DE9"/>
    <w:rsid w:val="00952539"/>
    <w:rsid w:val="00952DA8"/>
    <w:rsid w:val="0095347F"/>
    <w:rsid w:val="00954ED5"/>
    <w:rsid w:val="009609C4"/>
    <w:rsid w:val="00977718"/>
    <w:rsid w:val="00983852"/>
    <w:rsid w:val="009848D0"/>
    <w:rsid w:val="00987D55"/>
    <w:rsid w:val="00994DCA"/>
    <w:rsid w:val="00997E06"/>
    <w:rsid w:val="009B4FE8"/>
    <w:rsid w:val="009B6EC0"/>
    <w:rsid w:val="009C699B"/>
    <w:rsid w:val="009D0959"/>
    <w:rsid w:val="009E2FA2"/>
    <w:rsid w:val="009E3BA1"/>
    <w:rsid w:val="009E41AA"/>
    <w:rsid w:val="00A019FE"/>
    <w:rsid w:val="00A05180"/>
    <w:rsid w:val="00A05A87"/>
    <w:rsid w:val="00A10AD4"/>
    <w:rsid w:val="00A11C30"/>
    <w:rsid w:val="00A11D2F"/>
    <w:rsid w:val="00A12131"/>
    <w:rsid w:val="00A147E7"/>
    <w:rsid w:val="00A215BE"/>
    <w:rsid w:val="00A22583"/>
    <w:rsid w:val="00A23DB2"/>
    <w:rsid w:val="00A26289"/>
    <w:rsid w:val="00A31B7A"/>
    <w:rsid w:val="00A31EA4"/>
    <w:rsid w:val="00A32111"/>
    <w:rsid w:val="00A406B3"/>
    <w:rsid w:val="00A41332"/>
    <w:rsid w:val="00A426D0"/>
    <w:rsid w:val="00A435D0"/>
    <w:rsid w:val="00A45C03"/>
    <w:rsid w:val="00A51779"/>
    <w:rsid w:val="00A5236C"/>
    <w:rsid w:val="00A52B21"/>
    <w:rsid w:val="00A568C6"/>
    <w:rsid w:val="00A6068B"/>
    <w:rsid w:val="00A64870"/>
    <w:rsid w:val="00A700ED"/>
    <w:rsid w:val="00A71400"/>
    <w:rsid w:val="00A73D9B"/>
    <w:rsid w:val="00A745EA"/>
    <w:rsid w:val="00A7795A"/>
    <w:rsid w:val="00A8224E"/>
    <w:rsid w:val="00A84A7B"/>
    <w:rsid w:val="00A85760"/>
    <w:rsid w:val="00A8642B"/>
    <w:rsid w:val="00A91B30"/>
    <w:rsid w:val="00AA4FE8"/>
    <w:rsid w:val="00AB2A62"/>
    <w:rsid w:val="00AB2DAC"/>
    <w:rsid w:val="00AB32C1"/>
    <w:rsid w:val="00AC20AC"/>
    <w:rsid w:val="00AD41F4"/>
    <w:rsid w:val="00AE3F8F"/>
    <w:rsid w:val="00AF0599"/>
    <w:rsid w:val="00AF2A74"/>
    <w:rsid w:val="00AF3A7C"/>
    <w:rsid w:val="00B00E9B"/>
    <w:rsid w:val="00B016B5"/>
    <w:rsid w:val="00B0337B"/>
    <w:rsid w:val="00B110F0"/>
    <w:rsid w:val="00B131B6"/>
    <w:rsid w:val="00B156EF"/>
    <w:rsid w:val="00B2046E"/>
    <w:rsid w:val="00B245BB"/>
    <w:rsid w:val="00B24CE1"/>
    <w:rsid w:val="00B26826"/>
    <w:rsid w:val="00B355E4"/>
    <w:rsid w:val="00B40C70"/>
    <w:rsid w:val="00B42149"/>
    <w:rsid w:val="00B44A75"/>
    <w:rsid w:val="00B465FD"/>
    <w:rsid w:val="00B50C55"/>
    <w:rsid w:val="00B656A3"/>
    <w:rsid w:val="00B656F8"/>
    <w:rsid w:val="00B671CF"/>
    <w:rsid w:val="00B7585A"/>
    <w:rsid w:val="00B83D9A"/>
    <w:rsid w:val="00B8617F"/>
    <w:rsid w:val="00B86327"/>
    <w:rsid w:val="00B86597"/>
    <w:rsid w:val="00B86D7C"/>
    <w:rsid w:val="00B90603"/>
    <w:rsid w:val="00B94ED4"/>
    <w:rsid w:val="00BA30CD"/>
    <w:rsid w:val="00BB1E90"/>
    <w:rsid w:val="00BB4AC9"/>
    <w:rsid w:val="00BB748E"/>
    <w:rsid w:val="00BC0635"/>
    <w:rsid w:val="00BE0D09"/>
    <w:rsid w:val="00BE5C67"/>
    <w:rsid w:val="00BF7281"/>
    <w:rsid w:val="00BF797E"/>
    <w:rsid w:val="00C003CB"/>
    <w:rsid w:val="00C10AAA"/>
    <w:rsid w:val="00C2034B"/>
    <w:rsid w:val="00C20C52"/>
    <w:rsid w:val="00C2251D"/>
    <w:rsid w:val="00C35631"/>
    <w:rsid w:val="00C51A5A"/>
    <w:rsid w:val="00C6188F"/>
    <w:rsid w:val="00C702FF"/>
    <w:rsid w:val="00C73E96"/>
    <w:rsid w:val="00C76CE4"/>
    <w:rsid w:val="00C878FE"/>
    <w:rsid w:val="00C9153C"/>
    <w:rsid w:val="00C92047"/>
    <w:rsid w:val="00CA190B"/>
    <w:rsid w:val="00CA4B3E"/>
    <w:rsid w:val="00CB6382"/>
    <w:rsid w:val="00CC45AD"/>
    <w:rsid w:val="00CC4E89"/>
    <w:rsid w:val="00CC6AC5"/>
    <w:rsid w:val="00CC7AE2"/>
    <w:rsid w:val="00CD06B9"/>
    <w:rsid w:val="00CD07FE"/>
    <w:rsid w:val="00CD1557"/>
    <w:rsid w:val="00CD1EFC"/>
    <w:rsid w:val="00CD77DB"/>
    <w:rsid w:val="00CD7E06"/>
    <w:rsid w:val="00CE0416"/>
    <w:rsid w:val="00CE0EDA"/>
    <w:rsid w:val="00CE4D69"/>
    <w:rsid w:val="00CE7EE1"/>
    <w:rsid w:val="00CF0C8C"/>
    <w:rsid w:val="00CF7B2D"/>
    <w:rsid w:val="00D018FB"/>
    <w:rsid w:val="00D0594D"/>
    <w:rsid w:val="00D12B5D"/>
    <w:rsid w:val="00D22807"/>
    <w:rsid w:val="00D238F0"/>
    <w:rsid w:val="00D30B81"/>
    <w:rsid w:val="00D34D81"/>
    <w:rsid w:val="00D378EA"/>
    <w:rsid w:val="00D41BFC"/>
    <w:rsid w:val="00D517FC"/>
    <w:rsid w:val="00D55A97"/>
    <w:rsid w:val="00D61091"/>
    <w:rsid w:val="00D621F9"/>
    <w:rsid w:val="00D664DF"/>
    <w:rsid w:val="00D735E5"/>
    <w:rsid w:val="00D75A35"/>
    <w:rsid w:val="00D76D3D"/>
    <w:rsid w:val="00D777B4"/>
    <w:rsid w:val="00D84989"/>
    <w:rsid w:val="00D90052"/>
    <w:rsid w:val="00D96824"/>
    <w:rsid w:val="00DA261A"/>
    <w:rsid w:val="00DB2F51"/>
    <w:rsid w:val="00DC3608"/>
    <w:rsid w:val="00DC5249"/>
    <w:rsid w:val="00DC657F"/>
    <w:rsid w:val="00DC7EE2"/>
    <w:rsid w:val="00DD044C"/>
    <w:rsid w:val="00DD1994"/>
    <w:rsid w:val="00DD2873"/>
    <w:rsid w:val="00DD4E41"/>
    <w:rsid w:val="00DD5C25"/>
    <w:rsid w:val="00DE1872"/>
    <w:rsid w:val="00DE5586"/>
    <w:rsid w:val="00DE5A01"/>
    <w:rsid w:val="00DF0335"/>
    <w:rsid w:val="00DF63E3"/>
    <w:rsid w:val="00E0117E"/>
    <w:rsid w:val="00E01F6F"/>
    <w:rsid w:val="00E03804"/>
    <w:rsid w:val="00E046CF"/>
    <w:rsid w:val="00E12D26"/>
    <w:rsid w:val="00E16C36"/>
    <w:rsid w:val="00E25CFA"/>
    <w:rsid w:val="00E25D83"/>
    <w:rsid w:val="00E36778"/>
    <w:rsid w:val="00E41008"/>
    <w:rsid w:val="00E45D58"/>
    <w:rsid w:val="00E462FC"/>
    <w:rsid w:val="00E521C1"/>
    <w:rsid w:val="00E567EC"/>
    <w:rsid w:val="00E56A05"/>
    <w:rsid w:val="00E56A5C"/>
    <w:rsid w:val="00E67D67"/>
    <w:rsid w:val="00E704C6"/>
    <w:rsid w:val="00E70A40"/>
    <w:rsid w:val="00E70E26"/>
    <w:rsid w:val="00E733E3"/>
    <w:rsid w:val="00E93630"/>
    <w:rsid w:val="00E95ACC"/>
    <w:rsid w:val="00E96693"/>
    <w:rsid w:val="00E97953"/>
    <w:rsid w:val="00EA31DA"/>
    <w:rsid w:val="00EA49A7"/>
    <w:rsid w:val="00EA5E6E"/>
    <w:rsid w:val="00EA784E"/>
    <w:rsid w:val="00EB3EA9"/>
    <w:rsid w:val="00EB4C2F"/>
    <w:rsid w:val="00EC3BDF"/>
    <w:rsid w:val="00ED53B6"/>
    <w:rsid w:val="00ED5748"/>
    <w:rsid w:val="00EE382D"/>
    <w:rsid w:val="00EE40AE"/>
    <w:rsid w:val="00EE623C"/>
    <w:rsid w:val="00EE63E8"/>
    <w:rsid w:val="00EF2950"/>
    <w:rsid w:val="00EF691F"/>
    <w:rsid w:val="00EF70CF"/>
    <w:rsid w:val="00F00502"/>
    <w:rsid w:val="00F00ECB"/>
    <w:rsid w:val="00F02AE0"/>
    <w:rsid w:val="00F03173"/>
    <w:rsid w:val="00F14ABC"/>
    <w:rsid w:val="00F20319"/>
    <w:rsid w:val="00F26EDD"/>
    <w:rsid w:val="00F26FEE"/>
    <w:rsid w:val="00F32288"/>
    <w:rsid w:val="00F43A5C"/>
    <w:rsid w:val="00F524A0"/>
    <w:rsid w:val="00F5269C"/>
    <w:rsid w:val="00F575EA"/>
    <w:rsid w:val="00F623AA"/>
    <w:rsid w:val="00F74431"/>
    <w:rsid w:val="00F81A12"/>
    <w:rsid w:val="00F82885"/>
    <w:rsid w:val="00F86DA4"/>
    <w:rsid w:val="00F901D0"/>
    <w:rsid w:val="00F944FC"/>
    <w:rsid w:val="00F97ED9"/>
    <w:rsid w:val="00FA2849"/>
    <w:rsid w:val="00FA2B9F"/>
    <w:rsid w:val="00FA2CC3"/>
    <w:rsid w:val="00FA4405"/>
    <w:rsid w:val="00FB257E"/>
    <w:rsid w:val="00FB7A12"/>
    <w:rsid w:val="00FC113E"/>
    <w:rsid w:val="00FC3207"/>
    <w:rsid w:val="00FC7F24"/>
    <w:rsid w:val="00FD1905"/>
    <w:rsid w:val="00FE0458"/>
    <w:rsid w:val="00FF28C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C03"/>
    <w:rPr>
      <w:rFonts w:ascii="Times New Roman" w:eastAsia="Times New Roman" w:hAnsi="Times New Roman"/>
      <w:sz w:val="22"/>
    </w:rPr>
  </w:style>
  <w:style w:type="paragraph" w:styleId="Heading1">
    <w:name w:val="heading 1"/>
    <w:basedOn w:val="Normal"/>
    <w:next w:val="Normal"/>
    <w:link w:val="Heading1Char"/>
    <w:uiPriority w:val="9"/>
    <w:qFormat/>
    <w:rsid w:val="00D735E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A45C03"/>
    <w:pPr>
      <w:keepNext/>
      <w:spacing w:before="240" w:after="60"/>
      <w:outlineLvl w:val="1"/>
    </w:pPr>
    <w:rPr>
      <w:rFonts w:ascii="Arial" w:hAnsi="Arial" w:cs="Arial"/>
      <w:b/>
      <w:bCs/>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45C03"/>
    <w:rPr>
      <w:rFonts w:ascii="Arial" w:eastAsia="Times New Roman" w:hAnsi="Arial" w:cs="Arial"/>
      <w:b/>
      <w:bCs/>
      <w:i/>
      <w:iCs/>
      <w:sz w:val="24"/>
      <w:szCs w:val="28"/>
      <w:lang w:val="en-US"/>
    </w:rPr>
  </w:style>
  <w:style w:type="paragraph" w:styleId="Title">
    <w:name w:val="Title"/>
    <w:basedOn w:val="Normal"/>
    <w:link w:val="TitleChar"/>
    <w:qFormat/>
    <w:rsid w:val="00A45C03"/>
    <w:pPr>
      <w:jc w:val="center"/>
    </w:pPr>
    <w:rPr>
      <w:rFonts w:ascii="Arial" w:hAnsi="Arial" w:cs="Arial"/>
      <w:sz w:val="28"/>
    </w:rPr>
  </w:style>
  <w:style w:type="character" w:customStyle="1" w:styleId="TitleChar">
    <w:name w:val="Title Char"/>
    <w:link w:val="Title"/>
    <w:rsid w:val="00A45C03"/>
    <w:rPr>
      <w:rFonts w:ascii="Arial" w:eastAsia="Times New Roman" w:hAnsi="Arial" w:cs="Arial"/>
      <w:sz w:val="28"/>
      <w:szCs w:val="20"/>
      <w:lang w:val="en-US"/>
    </w:rPr>
  </w:style>
  <w:style w:type="character" w:customStyle="1" w:styleId="2H">
    <w:name w:val="2H"/>
    <w:rsid w:val="00A45C03"/>
    <w:rPr>
      <w:b/>
      <w:sz w:val="24"/>
    </w:rPr>
  </w:style>
  <w:style w:type="paragraph" w:styleId="FootnoteText">
    <w:name w:val="footnote text"/>
    <w:basedOn w:val="Normal"/>
    <w:link w:val="FootnoteTextChar"/>
    <w:semiHidden/>
    <w:rsid w:val="00A45C03"/>
    <w:pPr>
      <w:widowControl w:val="0"/>
    </w:pPr>
    <w:rPr>
      <w:sz w:val="20"/>
    </w:rPr>
  </w:style>
  <w:style w:type="character" w:customStyle="1" w:styleId="FootnoteTextChar">
    <w:name w:val="Footnote Text Char"/>
    <w:link w:val="FootnoteText"/>
    <w:semiHidden/>
    <w:rsid w:val="00A45C03"/>
    <w:rPr>
      <w:rFonts w:ascii="Times New Roman" w:eastAsia="Times New Roman" w:hAnsi="Times New Roman" w:cs="Times New Roman"/>
      <w:sz w:val="20"/>
      <w:szCs w:val="20"/>
      <w:lang w:val="en-US"/>
    </w:rPr>
  </w:style>
  <w:style w:type="table" w:styleId="TableGrid">
    <w:name w:val="Table Grid"/>
    <w:basedOn w:val="TableNormal"/>
    <w:rsid w:val="00A45C03"/>
    <w:rPr>
      <w:rFonts w:ascii="Times New Roman" w:eastAsia="Times New Roman"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A45C03"/>
    <w:rPr>
      <w:rFonts w:ascii="Univers" w:hAnsi="Univers"/>
      <w:sz w:val="20"/>
      <w:vertAlign w:val="superscript"/>
    </w:rPr>
  </w:style>
  <w:style w:type="paragraph" w:styleId="NormalWeb">
    <w:name w:val="Normal (Web)"/>
    <w:basedOn w:val="Normal"/>
    <w:uiPriority w:val="99"/>
    <w:rsid w:val="00A45C03"/>
    <w:pPr>
      <w:spacing w:before="100" w:beforeAutospacing="1" w:after="100" w:afterAutospacing="1"/>
    </w:pPr>
    <w:rPr>
      <w:sz w:val="24"/>
      <w:szCs w:val="24"/>
    </w:rPr>
  </w:style>
  <w:style w:type="character" w:styleId="Hyperlink">
    <w:name w:val="Hyperlink"/>
    <w:uiPriority w:val="99"/>
    <w:unhideWhenUsed/>
    <w:rsid w:val="004359E4"/>
    <w:rPr>
      <w:color w:val="0000FF"/>
      <w:u w:val="single"/>
    </w:rPr>
  </w:style>
  <w:style w:type="paragraph" w:styleId="BodyText">
    <w:name w:val="Body Text"/>
    <w:basedOn w:val="Normal"/>
    <w:link w:val="BodyTextChar"/>
    <w:rsid w:val="00D96824"/>
    <w:pPr>
      <w:widowControl w:val="0"/>
    </w:pPr>
    <w:rPr>
      <w:rFonts w:ascii="Arial" w:hAnsi="Arial"/>
      <w:snapToGrid w:val="0"/>
    </w:rPr>
  </w:style>
  <w:style w:type="character" w:customStyle="1" w:styleId="BodyTextChar">
    <w:name w:val="Body Text Char"/>
    <w:link w:val="BodyText"/>
    <w:rsid w:val="00D96824"/>
    <w:rPr>
      <w:rFonts w:ascii="Arial" w:eastAsia="Times New Roman" w:hAnsi="Arial"/>
      <w:snapToGrid w:val="0"/>
      <w:sz w:val="22"/>
    </w:rPr>
  </w:style>
  <w:style w:type="character" w:styleId="CommentReference">
    <w:name w:val="annotation reference"/>
    <w:uiPriority w:val="99"/>
    <w:semiHidden/>
    <w:unhideWhenUsed/>
    <w:rsid w:val="00D34D81"/>
    <w:rPr>
      <w:sz w:val="16"/>
      <w:szCs w:val="16"/>
    </w:rPr>
  </w:style>
  <w:style w:type="paragraph" w:styleId="CommentText">
    <w:name w:val="annotation text"/>
    <w:basedOn w:val="Normal"/>
    <w:link w:val="CommentTextChar"/>
    <w:uiPriority w:val="99"/>
    <w:semiHidden/>
    <w:unhideWhenUsed/>
    <w:rsid w:val="00D34D81"/>
    <w:rPr>
      <w:sz w:val="20"/>
    </w:rPr>
  </w:style>
  <w:style w:type="character" w:customStyle="1" w:styleId="CommentTextChar">
    <w:name w:val="Comment Text Char"/>
    <w:link w:val="CommentText"/>
    <w:uiPriority w:val="99"/>
    <w:semiHidden/>
    <w:rsid w:val="00D34D8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D34D81"/>
    <w:rPr>
      <w:b/>
      <w:bCs/>
    </w:rPr>
  </w:style>
  <w:style w:type="character" w:customStyle="1" w:styleId="CommentSubjectChar">
    <w:name w:val="Comment Subject Char"/>
    <w:link w:val="CommentSubject"/>
    <w:uiPriority w:val="99"/>
    <w:semiHidden/>
    <w:rsid w:val="00D34D81"/>
    <w:rPr>
      <w:rFonts w:ascii="Times New Roman" w:eastAsia="Times New Roman" w:hAnsi="Times New Roman"/>
      <w:b/>
      <w:bCs/>
    </w:rPr>
  </w:style>
  <w:style w:type="paragraph" w:styleId="BalloonText">
    <w:name w:val="Balloon Text"/>
    <w:basedOn w:val="Normal"/>
    <w:link w:val="BalloonTextChar"/>
    <w:uiPriority w:val="99"/>
    <w:semiHidden/>
    <w:unhideWhenUsed/>
    <w:rsid w:val="00D34D81"/>
    <w:rPr>
      <w:rFonts w:ascii="Tahoma" w:hAnsi="Tahoma" w:cs="Tahoma"/>
      <w:sz w:val="16"/>
      <w:szCs w:val="16"/>
    </w:rPr>
  </w:style>
  <w:style w:type="character" w:customStyle="1" w:styleId="BalloonTextChar">
    <w:name w:val="Balloon Text Char"/>
    <w:link w:val="BalloonText"/>
    <w:uiPriority w:val="99"/>
    <w:semiHidden/>
    <w:rsid w:val="00D34D81"/>
    <w:rPr>
      <w:rFonts w:ascii="Tahoma" w:eastAsia="Times New Roman" w:hAnsi="Tahoma" w:cs="Tahoma"/>
      <w:sz w:val="16"/>
      <w:szCs w:val="16"/>
    </w:rPr>
  </w:style>
  <w:style w:type="paragraph" w:styleId="Revision">
    <w:name w:val="Revision"/>
    <w:hidden/>
    <w:uiPriority w:val="99"/>
    <w:semiHidden/>
    <w:rsid w:val="00177AD6"/>
    <w:rPr>
      <w:rFonts w:ascii="Times New Roman" w:eastAsia="Times New Roman" w:hAnsi="Times New Roman"/>
      <w:sz w:val="22"/>
    </w:rPr>
  </w:style>
  <w:style w:type="paragraph" w:styleId="ListParagraph">
    <w:name w:val="List Paragraph"/>
    <w:basedOn w:val="Normal"/>
    <w:uiPriority w:val="34"/>
    <w:qFormat/>
    <w:rsid w:val="00F26EDD"/>
    <w:pPr>
      <w:ind w:left="720"/>
      <w:contextualSpacing/>
    </w:pPr>
  </w:style>
  <w:style w:type="paragraph" w:styleId="Header">
    <w:name w:val="header"/>
    <w:basedOn w:val="Normal"/>
    <w:link w:val="HeaderChar"/>
    <w:uiPriority w:val="99"/>
    <w:unhideWhenUsed/>
    <w:rsid w:val="00A71400"/>
    <w:pPr>
      <w:tabs>
        <w:tab w:val="center" w:pos="4680"/>
        <w:tab w:val="right" w:pos="9360"/>
      </w:tabs>
    </w:pPr>
  </w:style>
  <w:style w:type="character" w:customStyle="1" w:styleId="HeaderChar">
    <w:name w:val="Header Char"/>
    <w:basedOn w:val="DefaultParagraphFont"/>
    <w:link w:val="Header"/>
    <w:uiPriority w:val="99"/>
    <w:rsid w:val="00A71400"/>
    <w:rPr>
      <w:rFonts w:ascii="Times New Roman" w:eastAsia="Times New Roman" w:hAnsi="Times New Roman"/>
      <w:sz w:val="22"/>
    </w:rPr>
  </w:style>
  <w:style w:type="paragraph" w:styleId="Footer">
    <w:name w:val="footer"/>
    <w:basedOn w:val="Normal"/>
    <w:link w:val="FooterChar"/>
    <w:uiPriority w:val="99"/>
    <w:unhideWhenUsed/>
    <w:rsid w:val="00A71400"/>
    <w:pPr>
      <w:tabs>
        <w:tab w:val="center" w:pos="4680"/>
        <w:tab w:val="right" w:pos="9360"/>
      </w:tabs>
    </w:pPr>
  </w:style>
  <w:style w:type="character" w:customStyle="1" w:styleId="FooterChar">
    <w:name w:val="Footer Char"/>
    <w:basedOn w:val="DefaultParagraphFont"/>
    <w:link w:val="Footer"/>
    <w:uiPriority w:val="99"/>
    <w:rsid w:val="00A71400"/>
    <w:rPr>
      <w:rFonts w:ascii="Times New Roman" w:eastAsia="Times New Roman" w:hAnsi="Times New Roman"/>
      <w:sz w:val="22"/>
    </w:rPr>
  </w:style>
  <w:style w:type="character" w:customStyle="1" w:styleId="A21">
    <w:name w:val="A21"/>
    <w:uiPriority w:val="99"/>
    <w:rsid w:val="00C003CB"/>
    <w:rPr>
      <w:rFonts w:cs="Univers LT Std 55"/>
      <w:color w:val="000000"/>
      <w:sz w:val="20"/>
      <w:szCs w:val="20"/>
    </w:rPr>
  </w:style>
  <w:style w:type="character" w:customStyle="1" w:styleId="A22">
    <w:name w:val="A22"/>
    <w:uiPriority w:val="99"/>
    <w:rsid w:val="00C003CB"/>
    <w:rPr>
      <w:rFonts w:cs="Univers LT Std 55"/>
      <w:color w:val="000000"/>
      <w:sz w:val="10"/>
      <w:szCs w:val="10"/>
    </w:rPr>
  </w:style>
  <w:style w:type="character" w:customStyle="1" w:styleId="Heading1Char">
    <w:name w:val="Heading 1 Char"/>
    <w:basedOn w:val="DefaultParagraphFont"/>
    <w:link w:val="Heading1"/>
    <w:uiPriority w:val="9"/>
    <w:rsid w:val="00D735E5"/>
    <w:rPr>
      <w:rFonts w:asciiTheme="majorHAnsi" w:eastAsiaTheme="majorEastAsia" w:hAnsiTheme="majorHAnsi" w:cstheme="majorBidi"/>
      <w:color w:val="365F91" w:themeColor="accent1" w:themeShade="BF"/>
      <w:sz w:val="32"/>
      <w:szCs w:val="32"/>
    </w:rPr>
  </w:style>
  <w:style w:type="character" w:styleId="FollowedHyperlink">
    <w:name w:val="FollowedHyperlink"/>
    <w:basedOn w:val="DefaultParagraphFont"/>
    <w:uiPriority w:val="99"/>
    <w:semiHidden/>
    <w:unhideWhenUsed/>
    <w:rsid w:val="002D5FE8"/>
    <w:rPr>
      <w:color w:val="800080" w:themeColor="followedHyperlink"/>
      <w:u w:val="single"/>
    </w:rPr>
  </w:style>
  <w:style w:type="paragraph" w:customStyle="1" w:styleId="Default">
    <w:name w:val="Default"/>
    <w:rsid w:val="002D5112"/>
    <w:pPr>
      <w:autoSpaceDE w:val="0"/>
      <w:autoSpaceDN w:val="0"/>
      <w:adjustRightInd w:val="0"/>
    </w:pPr>
    <w:rPr>
      <w:rFonts w:ascii="StempelSchneidler" w:hAnsi="StempelSchneidler" w:cs="StempelSchneidler"/>
      <w:color w:val="000000"/>
      <w:sz w:val="24"/>
      <w:szCs w:val="24"/>
    </w:rPr>
  </w:style>
  <w:style w:type="character" w:customStyle="1" w:styleId="A01">
    <w:name w:val="A0+1"/>
    <w:uiPriority w:val="99"/>
    <w:rsid w:val="002D5112"/>
    <w:rPr>
      <w:rFonts w:cs="StempelSchneidler"/>
      <w:b/>
      <w:bCs/>
      <w:color w:val="211D1E"/>
      <w:sz w:val="60"/>
      <w:szCs w:val="60"/>
    </w:rPr>
  </w:style>
  <w:style w:type="character" w:customStyle="1" w:styleId="A11">
    <w:name w:val="A1+1"/>
    <w:uiPriority w:val="99"/>
    <w:rsid w:val="002D5112"/>
    <w:rPr>
      <w:rFonts w:ascii="TradeGothic CondEighteen" w:hAnsi="TradeGothic CondEighteen" w:cs="TradeGothic CondEighteen"/>
      <w:color w:val="211D1E"/>
      <w:sz w:val="48"/>
      <w:szCs w:val="48"/>
    </w:rPr>
  </w:style>
  <w:style w:type="paragraph" w:styleId="HTMLPreformatted">
    <w:name w:val="HTML Preformatted"/>
    <w:basedOn w:val="Normal"/>
    <w:link w:val="HTMLPreformattedChar"/>
    <w:uiPriority w:val="99"/>
    <w:unhideWhenUsed/>
    <w:rsid w:val="003F2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3F22F4"/>
    <w:rPr>
      <w:rFonts w:ascii="Courier New" w:eastAsia="Times New Roman" w:hAnsi="Courier New" w:cs="Courier New"/>
    </w:rPr>
  </w:style>
  <w:style w:type="character" w:customStyle="1" w:styleId="apple-converted-space">
    <w:name w:val="apple-converted-space"/>
    <w:basedOn w:val="DefaultParagraphFont"/>
    <w:rsid w:val="002D5B0F"/>
  </w:style>
</w:styles>
</file>

<file path=word/webSettings.xml><?xml version="1.0" encoding="utf-8"?>
<w:webSettings xmlns:r="http://schemas.openxmlformats.org/officeDocument/2006/relationships" xmlns:w="http://schemas.openxmlformats.org/wordprocessingml/2006/main">
  <w:divs>
    <w:div w:id="12152413">
      <w:bodyDiv w:val="1"/>
      <w:marLeft w:val="0"/>
      <w:marRight w:val="0"/>
      <w:marTop w:val="0"/>
      <w:marBottom w:val="0"/>
      <w:divBdr>
        <w:top w:val="none" w:sz="0" w:space="0" w:color="auto"/>
        <w:left w:val="none" w:sz="0" w:space="0" w:color="auto"/>
        <w:bottom w:val="none" w:sz="0" w:space="0" w:color="auto"/>
        <w:right w:val="none" w:sz="0" w:space="0" w:color="auto"/>
      </w:divBdr>
    </w:div>
    <w:div w:id="103044232">
      <w:bodyDiv w:val="1"/>
      <w:marLeft w:val="0"/>
      <w:marRight w:val="0"/>
      <w:marTop w:val="0"/>
      <w:marBottom w:val="0"/>
      <w:divBdr>
        <w:top w:val="none" w:sz="0" w:space="0" w:color="auto"/>
        <w:left w:val="none" w:sz="0" w:space="0" w:color="auto"/>
        <w:bottom w:val="none" w:sz="0" w:space="0" w:color="auto"/>
        <w:right w:val="none" w:sz="0" w:space="0" w:color="auto"/>
      </w:divBdr>
    </w:div>
    <w:div w:id="121659458">
      <w:bodyDiv w:val="1"/>
      <w:marLeft w:val="0"/>
      <w:marRight w:val="0"/>
      <w:marTop w:val="0"/>
      <w:marBottom w:val="0"/>
      <w:divBdr>
        <w:top w:val="none" w:sz="0" w:space="0" w:color="auto"/>
        <w:left w:val="none" w:sz="0" w:space="0" w:color="auto"/>
        <w:bottom w:val="none" w:sz="0" w:space="0" w:color="auto"/>
        <w:right w:val="none" w:sz="0" w:space="0" w:color="auto"/>
      </w:divBdr>
    </w:div>
    <w:div w:id="151336676">
      <w:bodyDiv w:val="1"/>
      <w:marLeft w:val="0"/>
      <w:marRight w:val="0"/>
      <w:marTop w:val="0"/>
      <w:marBottom w:val="0"/>
      <w:divBdr>
        <w:top w:val="none" w:sz="0" w:space="0" w:color="auto"/>
        <w:left w:val="none" w:sz="0" w:space="0" w:color="auto"/>
        <w:bottom w:val="none" w:sz="0" w:space="0" w:color="auto"/>
        <w:right w:val="none" w:sz="0" w:space="0" w:color="auto"/>
      </w:divBdr>
    </w:div>
    <w:div w:id="249701660">
      <w:bodyDiv w:val="1"/>
      <w:marLeft w:val="0"/>
      <w:marRight w:val="0"/>
      <w:marTop w:val="0"/>
      <w:marBottom w:val="0"/>
      <w:divBdr>
        <w:top w:val="none" w:sz="0" w:space="0" w:color="auto"/>
        <w:left w:val="none" w:sz="0" w:space="0" w:color="auto"/>
        <w:bottom w:val="none" w:sz="0" w:space="0" w:color="auto"/>
        <w:right w:val="none" w:sz="0" w:space="0" w:color="auto"/>
      </w:divBdr>
    </w:div>
    <w:div w:id="419134858">
      <w:bodyDiv w:val="1"/>
      <w:marLeft w:val="0"/>
      <w:marRight w:val="0"/>
      <w:marTop w:val="0"/>
      <w:marBottom w:val="0"/>
      <w:divBdr>
        <w:top w:val="none" w:sz="0" w:space="0" w:color="auto"/>
        <w:left w:val="none" w:sz="0" w:space="0" w:color="auto"/>
        <w:bottom w:val="none" w:sz="0" w:space="0" w:color="auto"/>
        <w:right w:val="none" w:sz="0" w:space="0" w:color="auto"/>
      </w:divBdr>
    </w:div>
    <w:div w:id="479931108">
      <w:bodyDiv w:val="1"/>
      <w:marLeft w:val="0"/>
      <w:marRight w:val="0"/>
      <w:marTop w:val="0"/>
      <w:marBottom w:val="0"/>
      <w:divBdr>
        <w:top w:val="none" w:sz="0" w:space="0" w:color="auto"/>
        <w:left w:val="none" w:sz="0" w:space="0" w:color="auto"/>
        <w:bottom w:val="none" w:sz="0" w:space="0" w:color="auto"/>
        <w:right w:val="none" w:sz="0" w:space="0" w:color="auto"/>
      </w:divBdr>
    </w:div>
    <w:div w:id="532883337">
      <w:bodyDiv w:val="1"/>
      <w:marLeft w:val="0"/>
      <w:marRight w:val="0"/>
      <w:marTop w:val="0"/>
      <w:marBottom w:val="0"/>
      <w:divBdr>
        <w:top w:val="none" w:sz="0" w:space="0" w:color="auto"/>
        <w:left w:val="none" w:sz="0" w:space="0" w:color="auto"/>
        <w:bottom w:val="none" w:sz="0" w:space="0" w:color="auto"/>
        <w:right w:val="none" w:sz="0" w:space="0" w:color="auto"/>
      </w:divBdr>
    </w:div>
    <w:div w:id="572201979">
      <w:bodyDiv w:val="1"/>
      <w:marLeft w:val="0"/>
      <w:marRight w:val="0"/>
      <w:marTop w:val="0"/>
      <w:marBottom w:val="0"/>
      <w:divBdr>
        <w:top w:val="none" w:sz="0" w:space="0" w:color="auto"/>
        <w:left w:val="none" w:sz="0" w:space="0" w:color="auto"/>
        <w:bottom w:val="none" w:sz="0" w:space="0" w:color="auto"/>
        <w:right w:val="none" w:sz="0" w:space="0" w:color="auto"/>
      </w:divBdr>
    </w:div>
    <w:div w:id="578753464">
      <w:bodyDiv w:val="1"/>
      <w:marLeft w:val="0"/>
      <w:marRight w:val="0"/>
      <w:marTop w:val="0"/>
      <w:marBottom w:val="0"/>
      <w:divBdr>
        <w:top w:val="none" w:sz="0" w:space="0" w:color="auto"/>
        <w:left w:val="none" w:sz="0" w:space="0" w:color="auto"/>
        <w:bottom w:val="none" w:sz="0" w:space="0" w:color="auto"/>
        <w:right w:val="none" w:sz="0" w:space="0" w:color="auto"/>
      </w:divBdr>
    </w:div>
    <w:div w:id="596597824">
      <w:bodyDiv w:val="1"/>
      <w:marLeft w:val="0"/>
      <w:marRight w:val="0"/>
      <w:marTop w:val="0"/>
      <w:marBottom w:val="0"/>
      <w:divBdr>
        <w:top w:val="none" w:sz="0" w:space="0" w:color="auto"/>
        <w:left w:val="none" w:sz="0" w:space="0" w:color="auto"/>
        <w:bottom w:val="none" w:sz="0" w:space="0" w:color="auto"/>
        <w:right w:val="none" w:sz="0" w:space="0" w:color="auto"/>
      </w:divBdr>
    </w:div>
    <w:div w:id="599263797">
      <w:bodyDiv w:val="1"/>
      <w:marLeft w:val="0"/>
      <w:marRight w:val="0"/>
      <w:marTop w:val="0"/>
      <w:marBottom w:val="0"/>
      <w:divBdr>
        <w:top w:val="none" w:sz="0" w:space="0" w:color="auto"/>
        <w:left w:val="none" w:sz="0" w:space="0" w:color="auto"/>
        <w:bottom w:val="none" w:sz="0" w:space="0" w:color="auto"/>
        <w:right w:val="none" w:sz="0" w:space="0" w:color="auto"/>
      </w:divBdr>
    </w:div>
    <w:div w:id="620695683">
      <w:bodyDiv w:val="1"/>
      <w:marLeft w:val="0"/>
      <w:marRight w:val="0"/>
      <w:marTop w:val="0"/>
      <w:marBottom w:val="0"/>
      <w:divBdr>
        <w:top w:val="none" w:sz="0" w:space="0" w:color="auto"/>
        <w:left w:val="none" w:sz="0" w:space="0" w:color="auto"/>
        <w:bottom w:val="none" w:sz="0" w:space="0" w:color="auto"/>
        <w:right w:val="none" w:sz="0" w:space="0" w:color="auto"/>
      </w:divBdr>
    </w:div>
    <w:div w:id="664481810">
      <w:bodyDiv w:val="1"/>
      <w:marLeft w:val="0"/>
      <w:marRight w:val="0"/>
      <w:marTop w:val="0"/>
      <w:marBottom w:val="0"/>
      <w:divBdr>
        <w:top w:val="none" w:sz="0" w:space="0" w:color="auto"/>
        <w:left w:val="none" w:sz="0" w:space="0" w:color="auto"/>
        <w:bottom w:val="none" w:sz="0" w:space="0" w:color="auto"/>
        <w:right w:val="none" w:sz="0" w:space="0" w:color="auto"/>
      </w:divBdr>
    </w:div>
    <w:div w:id="690839251">
      <w:bodyDiv w:val="1"/>
      <w:marLeft w:val="0"/>
      <w:marRight w:val="0"/>
      <w:marTop w:val="0"/>
      <w:marBottom w:val="0"/>
      <w:divBdr>
        <w:top w:val="none" w:sz="0" w:space="0" w:color="auto"/>
        <w:left w:val="none" w:sz="0" w:space="0" w:color="auto"/>
        <w:bottom w:val="none" w:sz="0" w:space="0" w:color="auto"/>
        <w:right w:val="none" w:sz="0" w:space="0" w:color="auto"/>
      </w:divBdr>
    </w:div>
    <w:div w:id="707026656">
      <w:bodyDiv w:val="1"/>
      <w:marLeft w:val="0"/>
      <w:marRight w:val="0"/>
      <w:marTop w:val="0"/>
      <w:marBottom w:val="0"/>
      <w:divBdr>
        <w:top w:val="none" w:sz="0" w:space="0" w:color="auto"/>
        <w:left w:val="none" w:sz="0" w:space="0" w:color="auto"/>
        <w:bottom w:val="none" w:sz="0" w:space="0" w:color="auto"/>
        <w:right w:val="none" w:sz="0" w:space="0" w:color="auto"/>
      </w:divBdr>
    </w:div>
    <w:div w:id="723528277">
      <w:bodyDiv w:val="1"/>
      <w:marLeft w:val="0"/>
      <w:marRight w:val="0"/>
      <w:marTop w:val="0"/>
      <w:marBottom w:val="0"/>
      <w:divBdr>
        <w:top w:val="none" w:sz="0" w:space="0" w:color="auto"/>
        <w:left w:val="none" w:sz="0" w:space="0" w:color="auto"/>
        <w:bottom w:val="none" w:sz="0" w:space="0" w:color="auto"/>
        <w:right w:val="none" w:sz="0" w:space="0" w:color="auto"/>
      </w:divBdr>
    </w:div>
    <w:div w:id="868372801">
      <w:bodyDiv w:val="1"/>
      <w:marLeft w:val="0"/>
      <w:marRight w:val="0"/>
      <w:marTop w:val="0"/>
      <w:marBottom w:val="0"/>
      <w:divBdr>
        <w:top w:val="none" w:sz="0" w:space="0" w:color="auto"/>
        <w:left w:val="none" w:sz="0" w:space="0" w:color="auto"/>
        <w:bottom w:val="none" w:sz="0" w:space="0" w:color="auto"/>
        <w:right w:val="none" w:sz="0" w:space="0" w:color="auto"/>
      </w:divBdr>
    </w:div>
    <w:div w:id="994181547">
      <w:bodyDiv w:val="1"/>
      <w:marLeft w:val="0"/>
      <w:marRight w:val="0"/>
      <w:marTop w:val="0"/>
      <w:marBottom w:val="0"/>
      <w:divBdr>
        <w:top w:val="none" w:sz="0" w:space="0" w:color="auto"/>
        <w:left w:val="none" w:sz="0" w:space="0" w:color="auto"/>
        <w:bottom w:val="none" w:sz="0" w:space="0" w:color="auto"/>
        <w:right w:val="none" w:sz="0" w:space="0" w:color="auto"/>
      </w:divBdr>
    </w:div>
    <w:div w:id="1074861141">
      <w:bodyDiv w:val="1"/>
      <w:marLeft w:val="0"/>
      <w:marRight w:val="0"/>
      <w:marTop w:val="0"/>
      <w:marBottom w:val="0"/>
      <w:divBdr>
        <w:top w:val="none" w:sz="0" w:space="0" w:color="auto"/>
        <w:left w:val="none" w:sz="0" w:space="0" w:color="auto"/>
        <w:bottom w:val="none" w:sz="0" w:space="0" w:color="auto"/>
        <w:right w:val="none" w:sz="0" w:space="0" w:color="auto"/>
      </w:divBdr>
    </w:div>
    <w:div w:id="1091900502">
      <w:bodyDiv w:val="1"/>
      <w:marLeft w:val="0"/>
      <w:marRight w:val="0"/>
      <w:marTop w:val="0"/>
      <w:marBottom w:val="0"/>
      <w:divBdr>
        <w:top w:val="none" w:sz="0" w:space="0" w:color="auto"/>
        <w:left w:val="none" w:sz="0" w:space="0" w:color="auto"/>
        <w:bottom w:val="none" w:sz="0" w:space="0" w:color="auto"/>
        <w:right w:val="none" w:sz="0" w:space="0" w:color="auto"/>
      </w:divBdr>
    </w:div>
    <w:div w:id="1158615513">
      <w:bodyDiv w:val="1"/>
      <w:marLeft w:val="0"/>
      <w:marRight w:val="0"/>
      <w:marTop w:val="0"/>
      <w:marBottom w:val="0"/>
      <w:divBdr>
        <w:top w:val="none" w:sz="0" w:space="0" w:color="auto"/>
        <w:left w:val="none" w:sz="0" w:space="0" w:color="auto"/>
        <w:bottom w:val="none" w:sz="0" w:space="0" w:color="auto"/>
        <w:right w:val="none" w:sz="0" w:space="0" w:color="auto"/>
      </w:divBdr>
    </w:div>
    <w:div w:id="1188911572">
      <w:bodyDiv w:val="1"/>
      <w:marLeft w:val="0"/>
      <w:marRight w:val="0"/>
      <w:marTop w:val="0"/>
      <w:marBottom w:val="0"/>
      <w:divBdr>
        <w:top w:val="none" w:sz="0" w:space="0" w:color="auto"/>
        <w:left w:val="none" w:sz="0" w:space="0" w:color="auto"/>
        <w:bottom w:val="none" w:sz="0" w:space="0" w:color="auto"/>
        <w:right w:val="none" w:sz="0" w:space="0" w:color="auto"/>
      </w:divBdr>
    </w:div>
    <w:div w:id="1204102817">
      <w:bodyDiv w:val="1"/>
      <w:marLeft w:val="0"/>
      <w:marRight w:val="0"/>
      <w:marTop w:val="0"/>
      <w:marBottom w:val="0"/>
      <w:divBdr>
        <w:top w:val="none" w:sz="0" w:space="0" w:color="auto"/>
        <w:left w:val="none" w:sz="0" w:space="0" w:color="auto"/>
        <w:bottom w:val="none" w:sz="0" w:space="0" w:color="auto"/>
        <w:right w:val="none" w:sz="0" w:space="0" w:color="auto"/>
      </w:divBdr>
    </w:div>
    <w:div w:id="1211108058">
      <w:bodyDiv w:val="1"/>
      <w:marLeft w:val="0"/>
      <w:marRight w:val="0"/>
      <w:marTop w:val="0"/>
      <w:marBottom w:val="0"/>
      <w:divBdr>
        <w:top w:val="none" w:sz="0" w:space="0" w:color="auto"/>
        <w:left w:val="none" w:sz="0" w:space="0" w:color="auto"/>
        <w:bottom w:val="none" w:sz="0" w:space="0" w:color="auto"/>
        <w:right w:val="none" w:sz="0" w:space="0" w:color="auto"/>
      </w:divBdr>
    </w:div>
    <w:div w:id="1323583525">
      <w:bodyDiv w:val="1"/>
      <w:marLeft w:val="0"/>
      <w:marRight w:val="0"/>
      <w:marTop w:val="0"/>
      <w:marBottom w:val="0"/>
      <w:divBdr>
        <w:top w:val="none" w:sz="0" w:space="0" w:color="auto"/>
        <w:left w:val="none" w:sz="0" w:space="0" w:color="auto"/>
        <w:bottom w:val="none" w:sz="0" w:space="0" w:color="auto"/>
        <w:right w:val="none" w:sz="0" w:space="0" w:color="auto"/>
      </w:divBdr>
    </w:div>
    <w:div w:id="1378968772">
      <w:bodyDiv w:val="1"/>
      <w:marLeft w:val="0"/>
      <w:marRight w:val="0"/>
      <w:marTop w:val="0"/>
      <w:marBottom w:val="0"/>
      <w:divBdr>
        <w:top w:val="none" w:sz="0" w:space="0" w:color="auto"/>
        <w:left w:val="none" w:sz="0" w:space="0" w:color="auto"/>
        <w:bottom w:val="none" w:sz="0" w:space="0" w:color="auto"/>
        <w:right w:val="none" w:sz="0" w:space="0" w:color="auto"/>
      </w:divBdr>
    </w:div>
    <w:div w:id="1508252056">
      <w:bodyDiv w:val="1"/>
      <w:marLeft w:val="0"/>
      <w:marRight w:val="0"/>
      <w:marTop w:val="0"/>
      <w:marBottom w:val="0"/>
      <w:divBdr>
        <w:top w:val="none" w:sz="0" w:space="0" w:color="auto"/>
        <w:left w:val="none" w:sz="0" w:space="0" w:color="auto"/>
        <w:bottom w:val="none" w:sz="0" w:space="0" w:color="auto"/>
        <w:right w:val="none" w:sz="0" w:space="0" w:color="auto"/>
      </w:divBdr>
    </w:div>
    <w:div w:id="1572034381">
      <w:bodyDiv w:val="1"/>
      <w:marLeft w:val="0"/>
      <w:marRight w:val="0"/>
      <w:marTop w:val="0"/>
      <w:marBottom w:val="0"/>
      <w:divBdr>
        <w:top w:val="none" w:sz="0" w:space="0" w:color="auto"/>
        <w:left w:val="none" w:sz="0" w:space="0" w:color="auto"/>
        <w:bottom w:val="none" w:sz="0" w:space="0" w:color="auto"/>
        <w:right w:val="none" w:sz="0" w:space="0" w:color="auto"/>
      </w:divBdr>
    </w:div>
    <w:div w:id="1590306856">
      <w:bodyDiv w:val="1"/>
      <w:marLeft w:val="0"/>
      <w:marRight w:val="0"/>
      <w:marTop w:val="0"/>
      <w:marBottom w:val="0"/>
      <w:divBdr>
        <w:top w:val="none" w:sz="0" w:space="0" w:color="auto"/>
        <w:left w:val="none" w:sz="0" w:space="0" w:color="auto"/>
        <w:bottom w:val="none" w:sz="0" w:space="0" w:color="auto"/>
        <w:right w:val="none" w:sz="0" w:space="0" w:color="auto"/>
      </w:divBdr>
    </w:div>
    <w:div w:id="1666469924">
      <w:bodyDiv w:val="1"/>
      <w:marLeft w:val="0"/>
      <w:marRight w:val="0"/>
      <w:marTop w:val="0"/>
      <w:marBottom w:val="0"/>
      <w:divBdr>
        <w:top w:val="none" w:sz="0" w:space="0" w:color="auto"/>
        <w:left w:val="none" w:sz="0" w:space="0" w:color="auto"/>
        <w:bottom w:val="none" w:sz="0" w:space="0" w:color="auto"/>
        <w:right w:val="none" w:sz="0" w:space="0" w:color="auto"/>
      </w:divBdr>
    </w:div>
    <w:div w:id="1691906485">
      <w:bodyDiv w:val="1"/>
      <w:marLeft w:val="0"/>
      <w:marRight w:val="0"/>
      <w:marTop w:val="0"/>
      <w:marBottom w:val="0"/>
      <w:divBdr>
        <w:top w:val="none" w:sz="0" w:space="0" w:color="auto"/>
        <w:left w:val="none" w:sz="0" w:space="0" w:color="auto"/>
        <w:bottom w:val="none" w:sz="0" w:space="0" w:color="auto"/>
        <w:right w:val="none" w:sz="0" w:space="0" w:color="auto"/>
      </w:divBdr>
    </w:div>
    <w:div w:id="1772698441">
      <w:bodyDiv w:val="1"/>
      <w:marLeft w:val="0"/>
      <w:marRight w:val="0"/>
      <w:marTop w:val="0"/>
      <w:marBottom w:val="0"/>
      <w:divBdr>
        <w:top w:val="none" w:sz="0" w:space="0" w:color="auto"/>
        <w:left w:val="none" w:sz="0" w:space="0" w:color="auto"/>
        <w:bottom w:val="none" w:sz="0" w:space="0" w:color="auto"/>
        <w:right w:val="none" w:sz="0" w:space="0" w:color="auto"/>
      </w:divBdr>
    </w:div>
    <w:div w:id="1791893778">
      <w:bodyDiv w:val="1"/>
      <w:marLeft w:val="0"/>
      <w:marRight w:val="0"/>
      <w:marTop w:val="0"/>
      <w:marBottom w:val="0"/>
      <w:divBdr>
        <w:top w:val="none" w:sz="0" w:space="0" w:color="auto"/>
        <w:left w:val="none" w:sz="0" w:space="0" w:color="auto"/>
        <w:bottom w:val="none" w:sz="0" w:space="0" w:color="auto"/>
        <w:right w:val="none" w:sz="0" w:space="0" w:color="auto"/>
      </w:divBdr>
    </w:div>
    <w:div w:id="1796604669">
      <w:bodyDiv w:val="1"/>
      <w:marLeft w:val="0"/>
      <w:marRight w:val="0"/>
      <w:marTop w:val="0"/>
      <w:marBottom w:val="0"/>
      <w:divBdr>
        <w:top w:val="none" w:sz="0" w:space="0" w:color="auto"/>
        <w:left w:val="none" w:sz="0" w:space="0" w:color="auto"/>
        <w:bottom w:val="none" w:sz="0" w:space="0" w:color="auto"/>
        <w:right w:val="none" w:sz="0" w:space="0" w:color="auto"/>
      </w:divBdr>
    </w:div>
    <w:div w:id="1898202309">
      <w:bodyDiv w:val="1"/>
      <w:marLeft w:val="0"/>
      <w:marRight w:val="0"/>
      <w:marTop w:val="0"/>
      <w:marBottom w:val="0"/>
      <w:divBdr>
        <w:top w:val="none" w:sz="0" w:space="0" w:color="auto"/>
        <w:left w:val="none" w:sz="0" w:space="0" w:color="auto"/>
        <w:bottom w:val="none" w:sz="0" w:space="0" w:color="auto"/>
        <w:right w:val="none" w:sz="0" w:space="0" w:color="auto"/>
      </w:divBdr>
    </w:div>
    <w:div w:id="1938826998">
      <w:bodyDiv w:val="1"/>
      <w:marLeft w:val="0"/>
      <w:marRight w:val="0"/>
      <w:marTop w:val="0"/>
      <w:marBottom w:val="0"/>
      <w:divBdr>
        <w:top w:val="none" w:sz="0" w:space="0" w:color="auto"/>
        <w:left w:val="none" w:sz="0" w:space="0" w:color="auto"/>
        <w:bottom w:val="none" w:sz="0" w:space="0" w:color="auto"/>
        <w:right w:val="none" w:sz="0" w:space="0" w:color="auto"/>
      </w:divBdr>
    </w:div>
    <w:div w:id="2000576358">
      <w:bodyDiv w:val="1"/>
      <w:marLeft w:val="0"/>
      <w:marRight w:val="0"/>
      <w:marTop w:val="0"/>
      <w:marBottom w:val="0"/>
      <w:divBdr>
        <w:top w:val="none" w:sz="0" w:space="0" w:color="auto"/>
        <w:left w:val="none" w:sz="0" w:space="0" w:color="auto"/>
        <w:bottom w:val="none" w:sz="0" w:space="0" w:color="auto"/>
        <w:right w:val="none" w:sz="0" w:space="0" w:color="auto"/>
      </w:divBdr>
    </w:div>
    <w:div w:id="2020543673">
      <w:bodyDiv w:val="1"/>
      <w:marLeft w:val="0"/>
      <w:marRight w:val="0"/>
      <w:marTop w:val="0"/>
      <w:marBottom w:val="0"/>
      <w:divBdr>
        <w:top w:val="none" w:sz="0" w:space="0" w:color="auto"/>
        <w:left w:val="none" w:sz="0" w:space="0" w:color="auto"/>
        <w:bottom w:val="none" w:sz="0" w:space="0" w:color="auto"/>
        <w:right w:val="none" w:sz="0" w:space="0" w:color="auto"/>
      </w:divBdr>
    </w:div>
    <w:div w:id="2021469700">
      <w:bodyDiv w:val="1"/>
      <w:marLeft w:val="0"/>
      <w:marRight w:val="0"/>
      <w:marTop w:val="0"/>
      <w:marBottom w:val="0"/>
      <w:divBdr>
        <w:top w:val="none" w:sz="0" w:space="0" w:color="auto"/>
        <w:left w:val="none" w:sz="0" w:space="0" w:color="auto"/>
        <w:bottom w:val="none" w:sz="0" w:space="0" w:color="auto"/>
        <w:right w:val="none" w:sz="0" w:space="0" w:color="auto"/>
      </w:divBdr>
    </w:div>
    <w:div w:id="2133745090">
      <w:bodyDiv w:val="1"/>
      <w:marLeft w:val="0"/>
      <w:marRight w:val="0"/>
      <w:marTop w:val="0"/>
      <w:marBottom w:val="0"/>
      <w:divBdr>
        <w:top w:val="none" w:sz="0" w:space="0" w:color="auto"/>
        <w:left w:val="none" w:sz="0" w:space="0" w:color="auto"/>
        <w:bottom w:val="none" w:sz="0" w:space="0" w:color="auto"/>
        <w:right w:val="none" w:sz="0" w:space="0" w:color="auto"/>
      </w:divBdr>
    </w:div>
    <w:div w:id="214368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n.wikipedia.org/wiki/Chemical_formula"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en.wikipedia.org/wiki/Inorganic_compound" TargetMode="Externa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hyperlink" Target="https://en.wikipedia.org/wiki/Salt_(chemistry)"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s://en.wikipedia.org/wiki/Iodide" TargetMode="Externa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n.wikipedia.org/wiki/Potassiu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childinfo.org/mics5_planning.html" TargetMode="External"/><Relationship Id="rId1" Type="http://schemas.openxmlformats.org/officeDocument/2006/relationships/hyperlink" Target="http://www.who.int/childgrowth/standards/technical_repor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MICS5_palestine\Palestinian%20Final%20report%202014\Final%20Report%20EN\Graphs%20for%20Final%20report\05%20NU%20Ch05%20Figure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MICS5_palestine\Palestinian%20Final%20report%202014\Final%20Report%20EN\Graphs%20for%20Final%20report\05%20NU%20Ch05%20Figure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MICS5_palestine\Palestinian%20Final%20report%202014\Final%20Report%20EN\Graphs%20for%20Final%20report\05%20NU%20Ch05%20Figur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7516568909128761E-2"/>
          <c:y val="4.3027650570740893E-2"/>
          <c:w val="0.90571165656363506"/>
          <c:h val="0.7693720088271635"/>
        </c:manualLayout>
      </c:layout>
      <c:barChart>
        <c:barDir val="col"/>
        <c:grouping val="clustered"/>
        <c:ser>
          <c:idx val="1"/>
          <c:order val="0"/>
          <c:tx>
            <c:strRef>
              <c:f>NU.2!$C$6</c:f>
              <c:strCache>
                <c:ptCount val="1"/>
                <c:pt idx="0">
                  <c:v>Within one day</c:v>
                </c:pt>
              </c:strCache>
            </c:strRef>
          </c:tx>
          <c:spPr>
            <a:solidFill>
              <a:schemeClr val="bg1"/>
            </a:solidFill>
            <a:ln>
              <a:solidFill>
                <a:schemeClr val="tx1"/>
              </a:solidFill>
            </a:ln>
          </c:spPr>
          <c:dLbls>
            <c:dLbl>
              <c:idx val="0"/>
              <c:tx>
                <c:rich>
                  <a:bodyPr/>
                  <a:lstStyle/>
                  <a:p>
                    <a:r>
                      <a:rPr lang="en-US"/>
                      <a:t>84</a:t>
                    </a:r>
                  </a:p>
                </c:rich>
              </c:tx>
              <c:dLblPos val="inEnd"/>
              <c:showVal val="1"/>
              <c:extLst>
                <c:ext xmlns:c15="http://schemas.microsoft.com/office/drawing/2012/chart" uri="{CE6537A1-D6FC-4f65-9D91-7224C49458BB}"/>
              </c:extLst>
            </c:dLbl>
            <c:dLbl>
              <c:idx val="1"/>
              <c:tx>
                <c:rich>
                  <a:bodyPr/>
                  <a:lstStyle/>
                  <a:p>
                    <a:r>
                      <a:rPr lang="en-US"/>
                      <a:t>87</a:t>
                    </a:r>
                  </a:p>
                </c:rich>
              </c:tx>
              <c:dLblPos val="inEnd"/>
              <c:showVal val="1"/>
              <c:extLst>
                <c:ext xmlns:c15="http://schemas.microsoft.com/office/drawing/2012/chart" uri="{CE6537A1-D6FC-4f65-9D91-7224C49458BB}"/>
              </c:extLst>
            </c:dLbl>
            <c:dLbl>
              <c:idx val="3"/>
              <c:tx>
                <c:rich>
                  <a:bodyPr/>
                  <a:lstStyle/>
                  <a:p>
                    <a:r>
                      <a:rPr lang="en-US"/>
                      <a:t>85</a:t>
                    </a:r>
                  </a:p>
                </c:rich>
              </c:tx>
              <c:dLblPos val="inEnd"/>
              <c:showVal val="1"/>
              <c:extLst>
                <c:ext xmlns:c15="http://schemas.microsoft.com/office/drawing/2012/chart" uri="{CE6537A1-D6FC-4f65-9D91-7224C49458BB}"/>
              </c:extLst>
            </c:dLbl>
            <c:dLbl>
              <c:idx val="4"/>
              <c:tx>
                <c:rich>
                  <a:bodyPr/>
                  <a:lstStyle/>
                  <a:p>
                    <a:r>
                      <a:rPr lang="en-US"/>
                      <a:t>87</a:t>
                    </a:r>
                  </a:p>
                </c:rich>
              </c:tx>
              <c:dLblPos val="inEnd"/>
              <c:showVal val="1"/>
              <c:extLst>
                <c:ext xmlns:c15="http://schemas.microsoft.com/office/drawing/2012/chart" uri="{CE6537A1-D6FC-4f65-9D91-7224C49458BB}"/>
              </c:extLst>
            </c:dLbl>
            <c:dLbl>
              <c:idx val="5"/>
              <c:tx>
                <c:rich>
                  <a:bodyPr/>
                  <a:lstStyle/>
                  <a:p>
                    <a:r>
                      <a:rPr lang="en-US"/>
                      <a:t>82</a:t>
                    </a:r>
                  </a:p>
                </c:rich>
              </c:tx>
              <c:dLblPos val="inEnd"/>
              <c:showVal val="1"/>
              <c:extLst>
                <c:ext xmlns:c15="http://schemas.microsoft.com/office/drawing/2012/chart" uri="{CE6537A1-D6FC-4f65-9D91-7224C49458BB}"/>
              </c:extLst>
            </c:dLbl>
            <c:dLbl>
              <c:idx val="7"/>
              <c:tx>
                <c:rich>
                  <a:bodyPr/>
                  <a:lstStyle/>
                  <a:p>
                    <a:r>
                      <a:rPr lang="en-US"/>
                      <a:t>85</a:t>
                    </a:r>
                  </a:p>
                </c:rich>
              </c:tx>
              <c:dLblPos val="inEnd"/>
              <c:showVal val="1"/>
              <c:extLst>
                <c:ext xmlns:c15="http://schemas.microsoft.com/office/drawing/2012/chart" uri="{CE6537A1-D6FC-4f65-9D91-7224C49458BB}"/>
              </c:extLst>
            </c:dLbl>
            <c:spPr>
              <a:noFill/>
              <a:ln>
                <a:noFill/>
              </a:ln>
              <a:effectLst/>
            </c:spPr>
            <c:dLblPos val="inEnd"/>
            <c:showVal val="1"/>
            <c:extLst>
              <c:ext xmlns:c15="http://schemas.microsoft.com/office/drawing/2012/chart" uri="{CE6537A1-D6FC-4f65-9D91-7224C49458BB}">
                <c15:showLeaderLines val="1"/>
              </c:ext>
            </c:extLst>
          </c:dLbls>
          <c:cat>
            <c:strRef>
              <c:f>NU.2!$A$7:$A$14</c:f>
              <c:strCache>
                <c:ptCount val="8"/>
                <c:pt idx="0">
                  <c:v>West Bank</c:v>
                </c:pt>
                <c:pt idx="1">
                  <c:v>Gaza Strip</c:v>
                </c:pt>
                <c:pt idx="3">
                  <c:v>Urban</c:v>
                </c:pt>
                <c:pt idx="4">
                  <c:v>Rural</c:v>
                </c:pt>
                <c:pt idx="5">
                  <c:v>Camps</c:v>
                </c:pt>
                <c:pt idx="7">
                  <c:v>Palestine</c:v>
                </c:pt>
              </c:strCache>
            </c:strRef>
          </c:cat>
          <c:val>
            <c:numRef>
              <c:f>NU.2!$C$7:$C$14</c:f>
              <c:numCache>
                <c:formatCode>####.0</c:formatCode>
                <c:ptCount val="8"/>
                <c:pt idx="0">
                  <c:v>83.896544316053678</c:v>
                </c:pt>
                <c:pt idx="1">
                  <c:v>86.860114750959653</c:v>
                </c:pt>
                <c:pt idx="3">
                  <c:v>85.22383117513057</c:v>
                </c:pt>
                <c:pt idx="4">
                  <c:v>86.96116329289093</c:v>
                </c:pt>
                <c:pt idx="5">
                  <c:v>82.228214558277784</c:v>
                </c:pt>
                <c:pt idx="7">
                  <c:v>85.237837545981208</c:v>
                </c:pt>
              </c:numCache>
            </c:numRef>
          </c:val>
        </c:ser>
        <c:ser>
          <c:idx val="0"/>
          <c:order val="1"/>
          <c:tx>
            <c:strRef>
              <c:f>NU.2!$B$6</c:f>
              <c:strCache>
                <c:ptCount val="1"/>
                <c:pt idx="0">
                  <c:v>Within one hour</c:v>
                </c:pt>
              </c:strCache>
            </c:strRef>
          </c:tx>
          <c:spPr>
            <a:solidFill>
              <a:schemeClr val="tx1"/>
            </a:solidFill>
            <a:ln w="12700">
              <a:noFill/>
              <a:prstDash val="solid"/>
            </a:ln>
          </c:spPr>
          <c:dLbls>
            <c:numFmt formatCode="#,##0" sourceLinked="0"/>
            <c:spPr>
              <a:noFill/>
              <a:ln w="25400">
                <a:noFill/>
              </a:ln>
            </c:spPr>
            <c:txPr>
              <a:bodyPr/>
              <a:lstStyle/>
              <a:p>
                <a:pPr>
                  <a:defRPr>
                    <a:solidFill>
                      <a:schemeClr val="bg1"/>
                    </a:solidFill>
                  </a:defRPr>
                </a:pPr>
                <a:endParaRPr lang="ar-SA"/>
              </a:p>
            </c:txPr>
            <c:dLblPos val="inEnd"/>
            <c:showVal val="1"/>
            <c:extLst>
              <c:ext xmlns:c15="http://schemas.microsoft.com/office/drawing/2012/chart" uri="{CE6537A1-D6FC-4f65-9D91-7224C49458BB}">
                <c15:showLeaderLines val="0"/>
              </c:ext>
            </c:extLst>
          </c:dLbls>
          <c:cat>
            <c:strRef>
              <c:f>NU.2!$A$7:$A$14</c:f>
              <c:strCache>
                <c:ptCount val="8"/>
                <c:pt idx="0">
                  <c:v>West Bank</c:v>
                </c:pt>
                <c:pt idx="1">
                  <c:v>Gaza Strip</c:v>
                </c:pt>
                <c:pt idx="3">
                  <c:v>Urban</c:v>
                </c:pt>
                <c:pt idx="4">
                  <c:v>Rural</c:v>
                </c:pt>
                <c:pt idx="5">
                  <c:v>Camps</c:v>
                </c:pt>
                <c:pt idx="7">
                  <c:v>Palestine</c:v>
                </c:pt>
              </c:strCache>
            </c:strRef>
          </c:cat>
          <c:val>
            <c:numRef>
              <c:f>NU.2!$B$7:$B$14</c:f>
              <c:numCache>
                <c:formatCode>####.0</c:formatCode>
                <c:ptCount val="8"/>
                <c:pt idx="0">
                  <c:v>40.665804645530336</c:v>
                </c:pt>
                <c:pt idx="1">
                  <c:v>41.039923901892394</c:v>
                </c:pt>
                <c:pt idx="3">
                  <c:v>39.819373697690608</c:v>
                </c:pt>
                <c:pt idx="4">
                  <c:v>44.938718393004613</c:v>
                </c:pt>
                <c:pt idx="5">
                  <c:v>42.954520743961154</c:v>
                </c:pt>
                <c:pt idx="7">
                  <c:v>40.835128654109113</c:v>
                </c:pt>
              </c:numCache>
            </c:numRef>
          </c:val>
        </c:ser>
        <c:gapWidth val="50"/>
        <c:overlap val="100"/>
        <c:axId val="97690752"/>
        <c:axId val="97692288"/>
      </c:barChart>
      <c:catAx>
        <c:axId val="97690752"/>
        <c:scaling>
          <c:orientation val="minMax"/>
        </c:scaling>
        <c:axPos val="b"/>
        <c:numFmt formatCode="General" sourceLinked="1"/>
        <c:tickLblPos val="nextTo"/>
        <c:spPr>
          <a:ln w="12700">
            <a:solidFill>
              <a:schemeClr val="bg1">
                <a:lumMod val="75000"/>
              </a:schemeClr>
            </a:solidFill>
            <a:prstDash val="solid"/>
          </a:ln>
        </c:spPr>
        <c:txPr>
          <a:bodyPr rot="-2700000" vert="horz"/>
          <a:lstStyle/>
          <a:p>
            <a:pPr>
              <a:defRPr/>
            </a:pPr>
            <a:endParaRPr lang="ar-SA"/>
          </a:p>
        </c:txPr>
        <c:crossAx val="97692288"/>
        <c:crosses val="autoZero"/>
        <c:auto val="1"/>
        <c:lblAlgn val="ctr"/>
        <c:lblOffset val="100"/>
        <c:tickLblSkip val="1"/>
        <c:tickMarkSkip val="1"/>
      </c:catAx>
      <c:valAx>
        <c:axId val="97692288"/>
        <c:scaling>
          <c:orientation val="minMax"/>
          <c:max val="100"/>
        </c:scaling>
        <c:axPos val="l"/>
        <c:title>
          <c:tx>
            <c:rich>
              <a:bodyPr/>
              <a:lstStyle/>
              <a:p>
                <a:pPr>
                  <a:defRPr/>
                </a:pPr>
                <a:r>
                  <a:rPr lang="en-US"/>
                  <a:t>Per cent</a:t>
                </a:r>
              </a:p>
            </c:rich>
          </c:tx>
          <c:layout>
            <c:manualLayout>
              <c:xMode val="edge"/>
              <c:yMode val="edge"/>
              <c:x val="7.8803134475253934E-3"/>
              <c:y val="0.44607949917701395"/>
            </c:manualLayout>
          </c:layout>
          <c:spPr>
            <a:noFill/>
            <a:ln w="25400">
              <a:noFill/>
            </a:ln>
          </c:spPr>
        </c:title>
        <c:numFmt formatCode="0" sourceLinked="0"/>
        <c:tickLblPos val="nextTo"/>
        <c:spPr>
          <a:ln w="12700">
            <a:solidFill>
              <a:schemeClr val="bg1">
                <a:lumMod val="75000"/>
              </a:schemeClr>
            </a:solidFill>
            <a:prstDash val="solid"/>
          </a:ln>
        </c:spPr>
        <c:txPr>
          <a:bodyPr rot="0" vert="horz"/>
          <a:lstStyle/>
          <a:p>
            <a:pPr>
              <a:defRPr/>
            </a:pPr>
            <a:endParaRPr lang="ar-SA"/>
          </a:p>
        </c:txPr>
        <c:crossAx val="97690752"/>
        <c:crosses val="autoZero"/>
        <c:crossBetween val="between"/>
        <c:majorUnit val="20"/>
      </c:valAx>
      <c:spPr>
        <a:noFill/>
        <a:ln w="12700">
          <a:solidFill>
            <a:schemeClr val="bg1">
              <a:lumMod val="75000"/>
            </a:schemeClr>
          </a:solidFill>
          <a:prstDash val="solid"/>
        </a:ln>
      </c:spPr>
    </c:plotArea>
    <c:legend>
      <c:legendPos val="r"/>
      <c:layout>
        <c:manualLayout>
          <c:xMode val="edge"/>
          <c:yMode val="edge"/>
          <c:x val="0.37610414454383811"/>
          <c:y val="4.8992238565758413E-2"/>
          <c:w val="0.37154286903559625"/>
          <c:h val="7.1303539003847033E-2"/>
        </c:manualLayout>
      </c:layout>
    </c:legend>
    <c:plotVisOnly val="1"/>
    <c:dispBlanksAs val="gap"/>
  </c:chart>
  <c:spPr>
    <a:solidFill>
      <a:srgbClr val="FFFFFF"/>
    </a:solidFill>
    <a:ln w="3175">
      <a:noFill/>
      <a:prstDash val="solid"/>
    </a:ln>
  </c:spPr>
  <c:txPr>
    <a:bodyPr/>
    <a:lstStyle/>
    <a:p>
      <a:pPr>
        <a:defRPr sz="1000" b="0" i="0" u="none" strike="noStrike" baseline="0">
          <a:solidFill>
            <a:srgbClr val="000000"/>
          </a:solidFill>
          <a:latin typeface="+mn-lt"/>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manualLayout>
          <c:layoutTarget val="inner"/>
          <c:xMode val="edge"/>
          <c:yMode val="edge"/>
          <c:x val="7.6487771337789529E-2"/>
          <c:y val="3.6009057220250412E-2"/>
          <c:w val="0.89865346275313462"/>
          <c:h val="0.71598311080680133"/>
        </c:manualLayout>
      </c:layout>
      <c:areaChart>
        <c:grouping val="percentStacked"/>
        <c:ser>
          <c:idx val="0"/>
          <c:order val="0"/>
          <c:tx>
            <c:strRef>
              <c:f>NU.3!$C$7</c:f>
              <c:strCache>
                <c:ptCount val="1"/>
                <c:pt idx="0">
                  <c:v>Exclusively breastfed</c:v>
                </c:pt>
              </c:strCache>
            </c:strRef>
          </c:tx>
          <c:spPr>
            <a:solidFill>
              <a:schemeClr val="tx1"/>
            </a:solidFill>
            <a:ln w="12700">
              <a:solidFill>
                <a:schemeClr val="tx1"/>
              </a:solidFill>
            </a:ln>
          </c:spPr>
          <c:dLbls>
            <c:dLbl>
              <c:idx val="0"/>
              <c:layout>
                <c:manualLayout>
                  <c:x val="-0.33750312361114632"/>
                  <c:y val="-5.6190802236677051E-2"/>
                </c:manualLayout>
              </c:layout>
              <c:showSerName val="1"/>
              <c:extLst>
                <c:ext xmlns:c15="http://schemas.microsoft.com/office/drawing/2012/chart" uri="{CE6537A1-D6FC-4f65-9D91-7224C49458BB}"/>
              </c:extLst>
            </c:dLbl>
            <c:spPr>
              <a:solidFill>
                <a:srgbClr val="FFFFFF"/>
              </a:solidFill>
              <a:ln>
                <a:solidFill>
                  <a:schemeClr val="tx1"/>
                </a:solidFill>
              </a:ln>
            </c:spPr>
            <c:showSerName val="1"/>
            <c:extLst>
              <c:ext xmlns:c15="http://schemas.microsoft.com/office/drawing/2012/chart" uri="{CE6537A1-D6FC-4f65-9D91-7224C49458BB}">
                <c15:showLeaderLines val="0"/>
              </c:ext>
            </c:extLst>
          </c:dLbls>
          <c:cat>
            <c:strRef>
              <c:f>NU.3!$B$8:$B$19</c:f>
              <c:strCache>
                <c:ptCount val="12"/>
                <c:pt idx="0">
                  <c:v>0-1</c:v>
                </c:pt>
                <c:pt idx="1">
                  <c:v>2-3</c:v>
                </c:pt>
                <c:pt idx="2">
                  <c:v>4-5</c:v>
                </c:pt>
                <c:pt idx="3">
                  <c:v>6-7</c:v>
                </c:pt>
                <c:pt idx="4">
                  <c:v>8-9</c:v>
                </c:pt>
                <c:pt idx="5">
                  <c:v>10-11</c:v>
                </c:pt>
                <c:pt idx="6">
                  <c:v>12-13</c:v>
                </c:pt>
                <c:pt idx="7">
                  <c:v>14-15</c:v>
                </c:pt>
                <c:pt idx="8">
                  <c:v>16-17</c:v>
                </c:pt>
                <c:pt idx="9">
                  <c:v>18-19</c:v>
                </c:pt>
                <c:pt idx="10">
                  <c:v>20-21</c:v>
                </c:pt>
                <c:pt idx="11">
                  <c:v>22-23</c:v>
                </c:pt>
              </c:strCache>
            </c:strRef>
          </c:cat>
          <c:val>
            <c:numRef>
              <c:f>NU.3!$C$8:$C$19</c:f>
              <c:numCache>
                <c:formatCode>####.0</c:formatCode>
                <c:ptCount val="12"/>
                <c:pt idx="0">
                  <c:v>50.315631649566974</c:v>
                </c:pt>
                <c:pt idx="1">
                  <c:v>42.205465127914032</c:v>
                </c:pt>
                <c:pt idx="2">
                  <c:v>26.196558807310815</c:v>
                </c:pt>
                <c:pt idx="3">
                  <c:v>6.2671812903699333</c:v>
                </c:pt>
                <c:pt idx="4">
                  <c:v>0.95559132852591666</c:v>
                </c:pt>
                <c:pt idx="5">
                  <c:v>0</c:v>
                </c:pt>
                <c:pt idx="6">
                  <c:v>0</c:v>
                </c:pt>
                <c:pt idx="7">
                  <c:v>0</c:v>
                </c:pt>
                <c:pt idx="8">
                  <c:v>0</c:v>
                </c:pt>
                <c:pt idx="9">
                  <c:v>0</c:v>
                </c:pt>
                <c:pt idx="10">
                  <c:v>0</c:v>
                </c:pt>
                <c:pt idx="11">
                  <c:v>0</c:v>
                </c:pt>
              </c:numCache>
            </c:numRef>
          </c:val>
        </c:ser>
        <c:ser>
          <c:idx val="1"/>
          <c:order val="1"/>
          <c:tx>
            <c:strRef>
              <c:f>NU.3!$D$7</c:f>
              <c:strCache>
                <c:ptCount val="1"/>
                <c:pt idx="0">
                  <c:v>Breastfed and plain water only</c:v>
                </c:pt>
              </c:strCache>
            </c:strRef>
          </c:tx>
          <c:spPr>
            <a:solidFill>
              <a:schemeClr val="bg1">
                <a:lumMod val="75000"/>
              </a:schemeClr>
            </a:solidFill>
            <a:ln w="12700">
              <a:solidFill>
                <a:schemeClr val="bg1">
                  <a:lumMod val="75000"/>
                </a:schemeClr>
              </a:solidFill>
            </a:ln>
          </c:spPr>
          <c:val>
            <c:numRef>
              <c:f>NU.3!$D$8:$D$19</c:f>
              <c:numCache>
                <c:formatCode>####.0</c:formatCode>
                <c:ptCount val="12"/>
                <c:pt idx="0">
                  <c:v>0.90230429735361772</c:v>
                </c:pt>
                <c:pt idx="1">
                  <c:v>3.2829962046196002</c:v>
                </c:pt>
                <c:pt idx="2">
                  <c:v>4.6186062764983733</c:v>
                </c:pt>
                <c:pt idx="3">
                  <c:v>1.8925213405694066</c:v>
                </c:pt>
                <c:pt idx="4">
                  <c:v>0.63862320516493365</c:v>
                </c:pt>
                <c:pt idx="5">
                  <c:v>0.74019242040216582</c:v>
                </c:pt>
                <c:pt idx="6">
                  <c:v>0.91453173222147677</c:v>
                </c:pt>
                <c:pt idx="7">
                  <c:v>0.381308251637832</c:v>
                </c:pt>
                <c:pt idx="8">
                  <c:v>0</c:v>
                </c:pt>
                <c:pt idx="9">
                  <c:v>0</c:v>
                </c:pt>
                <c:pt idx="10">
                  <c:v>0</c:v>
                </c:pt>
                <c:pt idx="11">
                  <c:v>0</c:v>
                </c:pt>
              </c:numCache>
            </c:numRef>
          </c:val>
        </c:ser>
        <c:ser>
          <c:idx val="2"/>
          <c:order val="2"/>
          <c:tx>
            <c:strRef>
              <c:f>NU.3!$E$7</c:f>
              <c:strCache>
                <c:ptCount val="1"/>
                <c:pt idx="0">
                  <c:v>Breastfed and non-milk liquids</c:v>
                </c:pt>
              </c:strCache>
            </c:strRef>
          </c:tx>
          <c:spPr>
            <a:pattFill prst="pct20">
              <a:fgClr>
                <a:schemeClr val="bg1">
                  <a:lumMod val="75000"/>
                </a:schemeClr>
              </a:fgClr>
              <a:bgClr>
                <a:schemeClr val="bg1"/>
              </a:bgClr>
            </a:pattFill>
            <a:ln w="12700">
              <a:solidFill>
                <a:schemeClr val="bg1">
                  <a:lumMod val="75000"/>
                </a:schemeClr>
              </a:solidFill>
            </a:ln>
          </c:spPr>
          <c:val>
            <c:numRef>
              <c:f>NU.3!$E$8:$E$19</c:f>
              <c:numCache>
                <c:formatCode>####.0</c:formatCode>
                <c:ptCount val="12"/>
                <c:pt idx="0">
                  <c:v>7.0422811159176524</c:v>
                </c:pt>
                <c:pt idx="1">
                  <c:v>11.498020348364269</c:v>
                </c:pt>
                <c:pt idx="2">
                  <c:v>5.628477227236524</c:v>
                </c:pt>
                <c:pt idx="3">
                  <c:v>2.7644204463285202</c:v>
                </c:pt>
                <c:pt idx="4">
                  <c:v>0.52221695500963927</c:v>
                </c:pt>
                <c:pt idx="5">
                  <c:v>0.78640370208360655</c:v>
                </c:pt>
                <c:pt idx="6">
                  <c:v>0.88673527656333895</c:v>
                </c:pt>
                <c:pt idx="7">
                  <c:v>0</c:v>
                </c:pt>
                <c:pt idx="8">
                  <c:v>0.46616949433374216</c:v>
                </c:pt>
                <c:pt idx="9">
                  <c:v>0</c:v>
                </c:pt>
                <c:pt idx="10">
                  <c:v>0</c:v>
                </c:pt>
                <c:pt idx="11">
                  <c:v>0</c:v>
                </c:pt>
              </c:numCache>
            </c:numRef>
          </c:val>
        </c:ser>
        <c:ser>
          <c:idx val="3"/>
          <c:order val="3"/>
          <c:tx>
            <c:strRef>
              <c:f>NU.3!$F$7</c:f>
              <c:strCache>
                <c:ptCount val="1"/>
                <c:pt idx="0">
                  <c:v>Breastfed and other milk / formula</c:v>
                </c:pt>
              </c:strCache>
            </c:strRef>
          </c:tx>
          <c:spPr>
            <a:ln w="12700">
              <a:solidFill>
                <a:schemeClr val="bg1">
                  <a:lumMod val="75000"/>
                </a:schemeClr>
              </a:solidFill>
            </a:ln>
          </c:spPr>
          <c:val>
            <c:numRef>
              <c:f>NU.3!$F$8:$F$19</c:f>
              <c:numCache>
                <c:formatCode>####.0</c:formatCode>
                <c:ptCount val="12"/>
                <c:pt idx="0">
                  <c:v>36.079472365169863</c:v>
                </c:pt>
                <c:pt idx="1">
                  <c:v>34.534315074215527</c:v>
                </c:pt>
                <c:pt idx="2">
                  <c:v>24.198442831881383</c:v>
                </c:pt>
                <c:pt idx="3">
                  <c:v>5.7096266712925434</c:v>
                </c:pt>
                <c:pt idx="4">
                  <c:v>1.9273328894556241</c:v>
                </c:pt>
                <c:pt idx="5">
                  <c:v>1.2836327656865301</c:v>
                </c:pt>
                <c:pt idx="6">
                  <c:v>0</c:v>
                </c:pt>
                <c:pt idx="7">
                  <c:v>0.65124334529463135</c:v>
                </c:pt>
                <c:pt idx="8">
                  <c:v>0</c:v>
                </c:pt>
                <c:pt idx="9">
                  <c:v>0</c:v>
                </c:pt>
                <c:pt idx="10">
                  <c:v>0</c:v>
                </c:pt>
                <c:pt idx="11">
                  <c:v>0</c:v>
                </c:pt>
              </c:numCache>
            </c:numRef>
          </c:val>
        </c:ser>
        <c:ser>
          <c:idx val="4"/>
          <c:order val="4"/>
          <c:tx>
            <c:strRef>
              <c:f>NU.3!$G$7</c:f>
              <c:strCache>
                <c:ptCount val="1"/>
                <c:pt idx="0">
                  <c:v>Breastfed and complementary foods</c:v>
                </c:pt>
              </c:strCache>
            </c:strRef>
          </c:tx>
          <c:spPr>
            <a:pattFill prst="ltUpDiag">
              <a:fgClr>
                <a:schemeClr val="bg1">
                  <a:lumMod val="75000"/>
                </a:schemeClr>
              </a:fgClr>
              <a:bgClr>
                <a:schemeClr val="bg1"/>
              </a:bgClr>
            </a:pattFill>
            <a:ln w="12700">
              <a:solidFill>
                <a:schemeClr val="bg1">
                  <a:lumMod val="75000"/>
                </a:schemeClr>
              </a:solidFill>
            </a:ln>
          </c:spPr>
          <c:dLbls>
            <c:dLbl>
              <c:idx val="0"/>
              <c:layout>
                <c:manualLayout>
                  <c:x val="-0.10169495144622349"/>
                  <c:y val="-3.6182717595598601E-2"/>
                </c:manualLayout>
              </c:layout>
              <c:showSerName val="1"/>
              <c:extLst>
                <c:ext xmlns:c15="http://schemas.microsoft.com/office/drawing/2012/chart" uri="{CE6537A1-D6FC-4f65-9D91-7224C49458BB}"/>
              </c:extLst>
            </c:dLbl>
            <c:spPr>
              <a:solidFill>
                <a:srgbClr val="FFFFFF"/>
              </a:solidFill>
              <a:ln>
                <a:solidFill>
                  <a:schemeClr val="tx1"/>
                </a:solidFill>
              </a:ln>
            </c:spPr>
            <c:showSerName val="1"/>
            <c:extLst>
              <c:ext xmlns:c15="http://schemas.microsoft.com/office/drawing/2012/chart" uri="{CE6537A1-D6FC-4f65-9D91-7224C49458BB}">
                <c15:showLeaderLines val="0"/>
              </c:ext>
            </c:extLst>
          </c:dLbls>
          <c:val>
            <c:numRef>
              <c:f>NU.3!$G$8:$G$19</c:f>
              <c:numCache>
                <c:formatCode>####.0</c:formatCode>
                <c:ptCount val="12"/>
                <c:pt idx="0">
                  <c:v>0</c:v>
                </c:pt>
                <c:pt idx="1">
                  <c:v>2.4024947359395776</c:v>
                </c:pt>
                <c:pt idx="2">
                  <c:v>29.893010035806327</c:v>
                </c:pt>
                <c:pt idx="3">
                  <c:v>67.759740122034444</c:v>
                </c:pt>
                <c:pt idx="4">
                  <c:v>76.666063554445969</c:v>
                </c:pt>
                <c:pt idx="5">
                  <c:v>64.686619720622687</c:v>
                </c:pt>
                <c:pt idx="6">
                  <c:v>59.612586110462004</c:v>
                </c:pt>
                <c:pt idx="7">
                  <c:v>43.737675551466488</c:v>
                </c:pt>
                <c:pt idx="8">
                  <c:v>33.667750167686705</c:v>
                </c:pt>
                <c:pt idx="9">
                  <c:v>24.162921663182765</c:v>
                </c:pt>
                <c:pt idx="10">
                  <c:v>12.915752901473423</c:v>
                </c:pt>
                <c:pt idx="11">
                  <c:v>10.07292166656932</c:v>
                </c:pt>
              </c:numCache>
            </c:numRef>
          </c:val>
        </c:ser>
        <c:ser>
          <c:idx val="5"/>
          <c:order val="5"/>
          <c:tx>
            <c:strRef>
              <c:f>NU.3!$H$7</c:f>
              <c:strCache>
                <c:ptCount val="1"/>
                <c:pt idx="0">
                  <c:v>Weaned (not breastfed)</c:v>
                </c:pt>
              </c:strCache>
            </c:strRef>
          </c:tx>
          <c:spPr>
            <a:solidFill>
              <a:srgbClr val="FFFFFF"/>
            </a:solidFill>
            <a:ln w="12700">
              <a:solidFill>
                <a:schemeClr val="bg1">
                  <a:lumMod val="75000"/>
                </a:schemeClr>
              </a:solidFill>
            </a:ln>
          </c:spPr>
          <c:dLbls>
            <c:dLbl>
              <c:idx val="0"/>
              <c:delete val="1"/>
              <c:extLst>
                <c:ext xmlns:c15="http://schemas.microsoft.com/office/drawing/2012/chart" uri="{CE6537A1-D6FC-4f65-9D91-7224C49458BB}"/>
              </c:extLst>
            </c:dLbl>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showSerNam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1"/>
              <c:delete val="1"/>
              <c:extLst>
                <c:ext xmlns:c15="http://schemas.microsoft.com/office/drawing/2012/chart" uri="{CE6537A1-D6FC-4f65-9D91-7224C49458BB}"/>
              </c:extLst>
            </c:dLbl>
            <c:spPr>
              <a:noFill/>
              <a:ln>
                <a:solidFill>
                  <a:sysClr val="windowText" lastClr="000000"/>
                </a:solidFill>
              </a:ln>
              <a:effectLst/>
            </c:spPr>
            <c:showVal val="1"/>
            <c:extLst>
              <c:ext xmlns:c15="http://schemas.microsoft.com/office/drawing/2012/chart" uri="{CE6537A1-D6FC-4f65-9D91-7224C49458BB}">
                <c15:showLeaderLines val="0"/>
              </c:ext>
            </c:extLst>
          </c:dLbls>
          <c:val>
            <c:numRef>
              <c:f>NU.3!$H$8:$H$19</c:f>
              <c:numCache>
                <c:formatCode>####.0</c:formatCode>
                <c:ptCount val="12"/>
                <c:pt idx="0">
                  <c:v>5.660310571991916</c:v>
                </c:pt>
                <c:pt idx="1">
                  <c:v>6.076708508946945</c:v>
                </c:pt>
                <c:pt idx="2">
                  <c:v>9.4649048212664066</c:v>
                </c:pt>
                <c:pt idx="3">
                  <c:v>15.6065101294047</c:v>
                </c:pt>
                <c:pt idx="4">
                  <c:v>19.290172067397862</c:v>
                </c:pt>
                <c:pt idx="5">
                  <c:v>32.503151391204959</c:v>
                </c:pt>
                <c:pt idx="6">
                  <c:v>38.586146880753105</c:v>
                </c:pt>
                <c:pt idx="7">
                  <c:v>55.229772851600863</c:v>
                </c:pt>
                <c:pt idx="8">
                  <c:v>65.866080337979142</c:v>
                </c:pt>
                <c:pt idx="9">
                  <c:v>75.837078336817058</c:v>
                </c:pt>
                <c:pt idx="10">
                  <c:v>87.084247098526518</c:v>
                </c:pt>
                <c:pt idx="11">
                  <c:v>89.927078333430273</c:v>
                </c:pt>
              </c:numCache>
            </c:numRef>
          </c:val>
        </c:ser>
        <c:axId val="110607744"/>
        <c:axId val="121800192"/>
      </c:areaChart>
      <c:catAx>
        <c:axId val="110607744"/>
        <c:scaling>
          <c:orientation val="minMax"/>
        </c:scaling>
        <c:axPos val="b"/>
        <c:title>
          <c:tx>
            <c:rich>
              <a:bodyPr/>
              <a:lstStyle/>
              <a:p>
                <a:pPr>
                  <a:defRPr/>
                </a:pPr>
                <a:r>
                  <a:rPr lang="en-US"/>
                  <a:t>Age in months</a:t>
                </a:r>
              </a:p>
            </c:rich>
          </c:tx>
        </c:title>
        <c:numFmt formatCode="General" sourceLinked="0"/>
        <c:tickLblPos val="nextTo"/>
        <c:spPr>
          <a:ln w="12700"/>
        </c:spPr>
        <c:crossAx val="121800192"/>
        <c:crosses val="autoZero"/>
        <c:lblAlgn val="ctr"/>
        <c:lblOffset val="100"/>
        <c:tickLblSkip val="1"/>
      </c:catAx>
      <c:valAx>
        <c:axId val="121800192"/>
        <c:scaling>
          <c:orientation val="minMax"/>
        </c:scaling>
        <c:axPos val="l"/>
        <c:majorGridlines/>
        <c:numFmt formatCode="0%" sourceLinked="1"/>
        <c:majorTickMark val="none"/>
        <c:tickLblPos val="nextTo"/>
        <c:spPr>
          <a:ln w="12700">
            <a:solidFill>
              <a:schemeClr val="bg1">
                <a:lumMod val="75000"/>
              </a:schemeClr>
            </a:solidFill>
          </a:ln>
        </c:spPr>
        <c:crossAx val="110607744"/>
        <c:crossesAt val="1"/>
        <c:crossBetween val="midCat"/>
      </c:valAx>
    </c:plotArea>
    <c:legend>
      <c:legendPos val="b"/>
      <c:layout>
        <c:manualLayout>
          <c:xMode val="edge"/>
          <c:yMode val="edge"/>
          <c:x val="8.3434346166414482E-3"/>
          <c:y val="0.85986917810815244"/>
          <c:w val="0.97775743657044289"/>
          <c:h val="0.1340626667574559"/>
        </c:manualLayout>
      </c:layout>
      <c:spPr>
        <a:ln>
          <a:noFill/>
        </a:ln>
      </c:spPr>
    </c:legend>
    <c:plotVisOnly val="1"/>
    <c:dispBlanksAs val="zero"/>
  </c:chart>
  <c:spPr>
    <a:ln>
      <a:noFill/>
    </a:ln>
  </c:spPr>
  <c:txPr>
    <a:bodyPr/>
    <a:lstStyle/>
    <a:p>
      <a:pPr>
        <a:defRPr sz="1000">
          <a:latin typeface="+mn-lt"/>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779782735491399"/>
          <c:y val="7.6749731226388493E-2"/>
          <c:w val="0.86048592884222219"/>
          <c:h val="0.67312294918359772"/>
        </c:manualLayout>
      </c:layout>
      <c:barChart>
        <c:barDir val="col"/>
        <c:grouping val="clustered"/>
        <c:ser>
          <c:idx val="0"/>
          <c:order val="0"/>
          <c:tx>
            <c:strRef>
              <c:f>NU.4!$D$5</c:f>
              <c:strCache>
                <c:ptCount val="1"/>
                <c:pt idx="0">
                  <c:v>Any iodine</c:v>
                </c:pt>
              </c:strCache>
            </c:strRef>
          </c:tx>
          <c:spPr>
            <a:solidFill>
              <a:schemeClr val="bg1">
                <a:lumMod val="75000"/>
              </a:schemeClr>
            </a:solidFill>
            <a:ln w="12700">
              <a:noFill/>
              <a:prstDash val="solid"/>
            </a:ln>
          </c:spPr>
          <c:dLbls>
            <c:numFmt formatCode="#,##0" sourceLinked="0"/>
            <c:spPr>
              <a:noFill/>
              <a:ln w="25400">
                <a:noFill/>
              </a:ln>
            </c:spPr>
            <c:dLblPos val="outEnd"/>
            <c:showVal val="1"/>
            <c:extLst>
              <c:ext xmlns:c15="http://schemas.microsoft.com/office/drawing/2012/chart" uri="{CE6537A1-D6FC-4f65-9D91-7224C49458BB}">
                <c15:showLeaderLines val="0"/>
              </c:ext>
            </c:extLst>
          </c:dLbls>
          <c:cat>
            <c:strRef>
              <c:f>NU.4!$A$7:$A$20</c:f>
              <c:strCache>
                <c:ptCount val="14"/>
                <c:pt idx="0">
                  <c:v>West Bank</c:v>
                </c:pt>
                <c:pt idx="1">
                  <c:v>Gaza Strip</c:v>
                </c:pt>
                <c:pt idx="3">
                  <c:v>Urban</c:v>
                </c:pt>
                <c:pt idx="4">
                  <c:v>Rural</c:v>
                </c:pt>
                <c:pt idx="5">
                  <c:v>Camp</c:v>
                </c:pt>
                <c:pt idx="7">
                  <c:v>Poorest</c:v>
                </c:pt>
                <c:pt idx="8">
                  <c:v>Second</c:v>
                </c:pt>
                <c:pt idx="9">
                  <c:v>Middle</c:v>
                </c:pt>
                <c:pt idx="10">
                  <c:v>Fourth</c:v>
                </c:pt>
                <c:pt idx="11">
                  <c:v>Richest</c:v>
                </c:pt>
                <c:pt idx="13">
                  <c:v>Palestine</c:v>
                </c:pt>
              </c:strCache>
            </c:strRef>
          </c:cat>
          <c:val>
            <c:numRef>
              <c:f>NU.4!$D$7:$D$20</c:f>
              <c:numCache>
                <c:formatCode>0</c:formatCode>
                <c:ptCount val="14"/>
                <c:pt idx="0">
                  <c:v>85.57474741964117</c:v>
                </c:pt>
                <c:pt idx="1">
                  <c:v>92.632305883993098</c:v>
                </c:pt>
                <c:pt idx="3">
                  <c:v>86.937412882054858</c:v>
                </c:pt>
                <c:pt idx="4">
                  <c:v>91.700688486000445</c:v>
                </c:pt>
                <c:pt idx="5">
                  <c:v>92.701065095400125</c:v>
                </c:pt>
                <c:pt idx="7">
                  <c:v>90</c:v>
                </c:pt>
                <c:pt idx="8">
                  <c:v>90.7</c:v>
                </c:pt>
                <c:pt idx="9">
                  <c:v>86.2</c:v>
                </c:pt>
                <c:pt idx="10">
                  <c:v>88</c:v>
                </c:pt>
                <c:pt idx="11">
                  <c:v>86.7</c:v>
                </c:pt>
                <c:pt idx="13">
                  <c:v>88.222537944322639</c:v>
                </c:pt>
              </c:numCache>
            </c:numRef>
          </c:val>
        </c:ser>
        <c:ser>
          <c:idx val="1"/>
          <c:order val="1"/>
          <c:tx>
            <c:strRef>
              <c:f>NU.4!$C$5</c:f>
              <c:strCache>
                <c:ptCount val="1"/>
                <c:pt idx="0">
                  <c:v>15+ PPM of iodine</c:v>
                </c:pt>
              </c:strCache>
            </c:strRef>
          </c:tx>
          <c:spPr>
            <a:solidFill>
              <a:schemeClr val="tx1"/>
            </a:solidFill>
            <a:ln>
              <a:noFill/>
            </a:ln>
          </c:spPr>
          <c:dLbls>
            <c:numFmt formatCode="#,##0" sourceLinked="0"/>
            <c:spPr>
              <a:noFill/>
              <a:ln>
                <a:noFill/>
              </a:ln>
              <a:effectLst/>
            </c:spPr>
            <c:txPr>
              <a:bodyPr wrap="square" lIns="38100" tIns="19050" rIns="38100" bIns="19050" anchor="ctr">
                <a:spAutoFit/>
              </a:bodyPr>
              <a:lstStyle/>
              <a:p>
                <a:pPr>
                  <a:defRPr>
                    <a:solidFill>
                      <a:schemeClr val="bg1"/>
                    </a:solidFill>
                  </a:defRPr>
                </a:pPr>
                <a:endParaRPr lang="ar-SA"/>
              </a:p>
            </c:txPr>
            <c:dLblPos val="inEnd"/>
            <c:showVal val="1"/>
            <c:extLst>
              <c:ext xmlns:c15="http://schemas.microsoft.com/office/drawing/2012/chart" uri="{CE6537A1-D6FC-4f65-9D91-7224C49458BB}">
                <c15:showLeaderLines val="1"/>
              </c:ext>
            </c:extLst>
          </c:dLbls>
          <c:val>
            <c:numRef>
              <c:f>NU.4!$C$7:$C$20</c:f>
              <c:numCache>
                <c:formatCode>0</c:formatCode>
                <c:ptCount val="14"/>
                <c:pt idx="0">
                  <c:v>69.306907937049886</c:v>
                </c:pt>
                <c:pt idx="1">
                  <c:v>79.672998872809032</c:v>
                </c:pt>
                <c:pt idx="3">
                  <c:v>71.961177000449808</c:v>
                </c:pt>
                <c:pt idx="4">
                  <c:v>75.339864077543012</c:v>
                </c:pt>
                <c:pt idx="5">
                  <c:v>79.945533931714095</c:v>
                </c:pt>
                <c:pt idx="7" formatCode="General">
                  <c:v>76.5</c:v>
                </c:pt>
                <c:pt idx="8" formatCode="General">
                  <c:v>75.8</c:v>
                </c:pt>
                <c:pt idx="9" formatCode="General">
                  <c:v>68.900000000000006</c:v>
                </c:pt>
                <c:pt idx="10" formatCode="General">
                  <c:v>72.8</c:v>
                </c:pt>
                <c:pt idx="11" formatCode="General">
                  <c:v>72.599999999999994</c:v>
                </c:pt>
                <c:pt idx="13">
                  <c:v>73.195963549742132</c:v>
                </c:pt>
              </c:numCache>
            </c:numRef>
          </c:val>
        </c:ser>
        <c:gapWidth val="59"/>
        <c:overlap val="100"/>
        <c:axId val="121813248"/>
        <c:axId val="121819136"/>
      </c:barChart>
      <c:catAx>
        <c:axId val="121813248"/>
        <c:scaling>
          <c:orientation val="minMax"/>
        </c:scaling>
        <c:axPos val="b"/>
        <c:numFmt formatCode="General" sourceLinked="1"/>
        <c:tickLblPos val="nextTo"/>
        <c:spPr>
          <a:ln w="12700">
            <a:solidFill>
              <a:schemeClr val="bg1">
                <a:lumMod val="75000"/>
              </a:schemeClr>
            </a:solidFill>
            <a:prstDash val="solid"/>
          </a:ln>
        </c:spPr>
        <c:txPr>
          <a:bodyPr rot="0" vert="horz"/>
          <a:lstStyle/>
          <a:p>
            <a:pPr>
              <a:defRPr sz="800" baseline="0"/>
            </a:pPr>
            <a:endParaRPr lang="ar-SA"/>
          </a:p>
        </c:txPr>
        <c:crossAx val="121819136"/>
        <c:crosses val="autoZero"/>
        <c:auto val="1"/>
        <c:lblAlgn val="ctr"/>
        <c:lblOffset val="100"/>
        <c:tickLblSkip val="1"/>
        <c:tickMarkSkip val="1"/>
      </c:catAx>
      <c:valAx>
        <c:axId val="121819136"/>
        <c:scaling>
          <c:orientation val="minMax"/>
          <c:max val="100"/>
        </c:scaling>
        <c:axPos val="l"/>
        <c:title>
          <c:tx>
            <c:rich>
              <a:bodyPr/>
              <a:lstStyle/>
              <a:p>
                <a:pPr>
                  <a:defRPr/>
                </a:pPr>
                <a:r>
                  <a:rPr lang="en-US"/>
                  <a:t>Per cent</a:t>
                </a:r>
              </a:p>
            </c:rich>
          </c:tx>
          <c:layout>
            <c:manualLayout>
              <c:xMode val="edge"/>
              <c:yMode val="edge"/>
              <c:x val="1.0173659095106443E-2"/>
              <c:y val="0.37285284419539338"/>
            </c:manualLayout>
          </c:layout>
          <c:spPr>
            <a:noFill/>
            <a:ln w="25400">
              <a:noFill/>
            </a:ln>
          </c:spPr>
        </c:title>
        <c:numFmt formatCode="0" sourceLinked="0"/>
        <c:tickLblPos val="nextTo"/>
        <c:spPr>
          <a:ln w="12700">
            <a:solidFill>
              <a:schemeClr val="bg1">
                <a:lumMod val="75000"/>
              </a:schemeClr>
            </a:solidFill>
            <a:prstDash val="solid"/>
          </a:ln>
        </c:spPr>
        <c:txPr>
          <a:bodyPr rot="0" vert="horz"/>
          <a:lstStyle/>
          <a:p>
            <a:pPr>
              <a:defRPr/>
            </a:pPr>
            <a:endParaRPr lang="ar-SA"/>
          </a:p>
        </c:txPr>
        <c:crossAx val="121813248"/>
        <c:crosses val="autoZero"/>
        <c:crossBetween val="between"/>
        <c:majorUnit val="20"/>
      </c:valAx>
      <c:spPr>
        <a:noFill/>
        <a:ln w="12700">
          <a:noFill/>
          <a:prstDash val="solid"/>
        </a:ln>
      </c:spPr>
    </c:plotArea>
    <c:legend>
      <c:legendPos val="r"/>
      <c:layout>
        <c:manualLayout>
          <c:xMode val="edge"/>
          <c:yMode val="edge"/>
          <c:x val="0.268423009623797"/>
          <c:y val="0.9024062382171022"/>
          <c:w val="0.47582207814113481"/>
          <c:h val="7.1303539003846936E-2"/>
        </c:manualLayout>
      </c:layout>
    </c:legend>
    <c:plotVisOnly val="1"/>
    <c:dispBlanksAs val="gap"/>
  </c:chart>
  <c:spPr>
    <a:solidFill>
      <a:srgbClr val="FFFFFF"/>
    </a:solidFill>
    <a:ln w="3175">
      <a:noFill/>
      <a:prstDash val="solid"/>
    </a:ln>
  </c:spPr>
  <c:txPr>
    <a:bodyPr/>
    <a:lstStyle/>
    <a:p>
      <a:pPr>
        <a:defRPr sz="1000" b="0" i="0" u="none" strike="noStrike" baseline="0">
          <a:solidFill>
            <a:srgbClr val="000000"/>
          </a:solidFill>
          <a:latin typeface="+mn-lt"/>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E99D0-A91C-4761-ACD8-F7DEF1BA3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21</Pages>
  <Words>7052</Words>
  <Characters>40197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UN</Company>
  <LinksUpToDate>false</LinksUpToDate>
  <CharactersWithSpaces>47155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UNICEF-MICS</dc:creator>
  <cp:lastModifiedBy>Rami Al-Dibs</cp:lastModifiedBy>
  <cp:revision>44</cp:revision>
  <cp:lastPrinted>2015-04-27T08:04:00Z</cp:lastPrinted>
  <dcterms:created xsi:type="dcterms:W3CDTF">2015-05-13T11:46:00Z</dcterms:created>
  <dcterms:modified xsi:type="dcterms:W3CDTF">2015-09-02T10:31:00Z</dcterms:modified>
</cp:coreProperties>
</file>